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9F789" w14:textId="7082F918" w:rsidR="00BF0B0A" w:rsidRDefault="00E66718" w:rsidP="00591E32">
      <w:pPr>
        <w:pStyle w:val="Rubrik1"/>
        <w:rPr>
          <w:sz w:val="48"/>
        </w:rPr>
      </w:pPr>
      <w:bookmarkStart w:id="0" w:name="_GoBack"/>
      <w:bookmarkEnd w:id="0"/>
      <w:r>
        <w:rPr>
          <w:sz w:val="48"/>
        </w:rPr>
        <w:t xml:space="preserve">Lotteriinspektionens </w:t>
      </w:r>
      <w:r w:rsidR="00BF0B0A">
        <w:rPr>
          <w:sz w:val="48"/>
        </w:rPr>
        <w:t>författningssamling</w:t>
      </w:r>
    </w:p>
    <w:p w14:paraId="0F5A0622" w14:textId="77777777" w:rsidR="00BF0B0A" w:rsidRDefault="00BF0B0A" w:rsidP="00591E32"/>
    <w:p w14:paraId="0BAA0525" w14:textId="2C7426FD" w:rsidR="00BF0B0A" w:rsidRDefault="00BF0B0A" w:rsidP="00591E32">
      <w:pPr>
        <w:rPr>
          <w:sz w:val="20"/>
        </w:rPr>
      </w:pPr>
      <w:r>
        <w:rPr>
          <w:sz w:val="20"/>
        </w:rPr>
        <w:t xml:space="preserve">Utgivare: </w:t>
      </w:r>
      <w:r w:rsidR="004A1B13">
        <w:rPr>
          <w:sz w:val="20"/>
        </w:rPr>
        <w:t>Johan Röhr</w:t>
      </w:r>
      <w:r w:rsidR="00193DE8">
        <w:rPr>
          <w:sz w:val="20"/>
        </w:rPr>
        <w:t xml:space="preserve">, </w:t>
      </w:r>
      <w:r w:rsidR="00E66718">
        <w:rPr>
          <w:sz w:val="20"/>
        </w:rPr>
        <w:t>Lotteriinspektionen</w:t>
      </w:r>
      <w:r>
        <w:rPr>
          <w:sz w:val="20"/>
        </w:rPr>
        <w:t xml:space="preserve">, Box </w:t>
      </w:r>
      <w:r w:rsidR="00837EBC">
        <w:rPr>
          <w:sz w:val="20"/>
        </w:rPr>
        <w:t>199</w:t>
      </w:r>
      <w:r>
        <w:rPr>
          <w:sz w:val="20"/>
        </w:rPr>
        <w:t xml:space="preserve">, 645 </w:t>
      </w:r>
      <w:r w:rsidR="00837EBC">
        <w:rPr>
          <w:sz w:val="20"/>
        </w:rPr>
        <w:t>23</w:t>
      </w:r>
      <w:r>
        <w:rPr>
          <w:sz w:val="20"/>
        </w:rPr>
        <w:t xml:space="preserve"> Strängnäs.</w:t>
      </w:r>
    </w:p>
    <w:p w14:paraId="1494182A" w14:textId="77777777" w:rsidR="00BF0B0A" w:rsidRDefault="00193DE8" w:rsidP="00591E32">
      <w:pPr>
        <w:rPr>
          <w:sz w:val="20"/>
        </w:rPr>
      </w:pPr>
      <w:r>
        <w:rPr>
          <w:sz w:val="20"/>
        </w:rPr>
        <w:t>ISSN</w:t>
      </w:r>
    </w:p>
    <w:p w14:paraId="106FADD2" w14:textId="77777777" w:rsidR="00BF0B0A" w:rsidRDefault="003111A2" w:rsidP="00591E32">
      <w:r>
        <w:rPr>
          <w:noProof/>
        </w:rPr>
        <mc:AlternateContent>
          <mc:Choice Requires="wps">
            <w:drawing>
              <wp:anchor distT="0" distB="0" distL="114300" distR="114300" simplePos="0" relativeHeight="251657216" behindDoc="0" locked="0" layoutInCell="0" allowOverlap="1" wp14:anchorId="26B8823A" wp14:editId="0F68B9F9">
                <wp:simplePos x="0" y="0"/>
                <wp:positionH relativeFrom="column">
                  <wp:posOffset>14605</wp:posOffset>
                </wp:positionH>
                <wp:positionV relativeFrom="paragraph">
                  <wp:posOffset>128905</wp:posOffset>
                </wp:positionV>
                <wp:extent cx="5943600" cy="0"/>
                <wp:effectExtent l="5080" t="5080" r="1397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7674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15pt" to="469.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" o:allowincell="f"/>
            </w:pict>
          </mc:Fallback>
        </mc:AlternateContent>
      </w:r>
    </w:p>
    <w:p w14:paraId="276C0B5C" w14:textId="77777777" w:rsidR="00BF0B0A" w:rsidRDefault="00BF0B0A" w:rsidP="00591E32"/>
    <w:p w14:paraId="76FC997E" w14:textId="56B2E52F" w:rsidR="00BF0B0A" w:rsidRDefault="00935AF9" w:rsidP="00591E32">
      <w:pPr>
        <w:pStyle w:val="Rubrik2"/>
        <w:rPr>
          <w:b/>
          <w:sz w:val="28"/>
        </w:rPr>
      </w:pPr>
      <w:r>
        <w:rPr>
          <w:b/>
          <w:sz w:val="28"/>
        </w:rPr>
        <w:t>LI</w:t>
      </w:r>
      <w:r w:rsidR="00EC6D1F">
        <w:rPr>
          <w:b/>
          <w:sz w:val="28"/>
        </w:rPr>
        <w:t>F</w:t>
      </w:r>
      <w:r w:rsidR="00112E4B">
        <w:rPr>
          <w:b/>
          <w:sz w:val="28"/>
        </w:rPr>
        <w:t>S 2018</w:t>
      </w:r>
      <w:r w:rsidR="00603B7A">
        <w:rPr>
          <w:b/>
          <w:sz w:val="28"/>
        </w:rPr>
        <w:t>:</w:t>
      </w:r>
      <w:r w:rsidR="007A6697">
        <w:rPr>
          <w:b/>
          <w:sz w:val="28"/>
        </w:rPr>
        <w:t>X</w:t>
      </w:r>
    </w:p>
    <w:p w14:paraId="53996524" w14:textId="77777777" w:rsidR="00BF0B0A" w:rsidRDefault="00BF0B0A" w:rsidP="00591E32"/>
    <w:p w14:paraId="3ECA0559" w14:textId="539D761B" w:rsidR="00BF0B0A" w:rsidRDefault="00E66718" w:rsidP="00591E32">
      <w:pPr>
        <w:pStyle w:val="Brdtext"/>
      </w:pPr>
      <w:r>
        <w:t xml:space="preserve">Lotteriinspektionens </w:t>
      </w:r>
      <w:r w:rsidR="00BF0B0A">
        <w:t>föreskrifter</w:t>
      </w:r>
      <w:r w:rsidR="00A04D1E">
        <w:t xml:space="preserve"> och allmänna råd</w:t>
      </w:r>
      <w:r w:rsidR="00BF0B0A">
        <w:t xml:space="preserve"> om</w:t>
      </w:r>
      <w:r w:rsidR="001D6BAA">
        <w:t xml:space="preserve"> </w:t>
      </w:r>
      <w:r w:rsidR="00244CF2">
        <w:t>spel på kasino och värdeautomatspel</w:t>
      </w:r>
      <w:r w:rsidR="00DC63EE">
        <w:t>;</w:t>
      </w:r>
    </w:p>
    <w:p w14:paraId="673BF70E" w14:textId="77777777" w:rsidR="00BF0B0A" w:rsidRDefault="00BF0B0A" w:rsidP="00591E32"/>
    <w:p w14:paraId="0281B81F" w14:textId="77777777" w:rsidR="00BF0B0A" w:rsidRPr="008E3905" w:rsidRDefault="00BF0B0A" w:rsidP="00591E32">
      <w:r w:rsidRPr="008E3905">
        <w:t>beslutade den</w:t>
      </w:r>
      <w:r w:rsidR="003E202E" w:rsidRPr="008E3905">
        <w:t xml:space="preserve"> xx</w:t>
      </w:r>
      <w:r w:rsidR="00A16707" w:rsidRPr="008E3905">
        <w:t xml:space="preserve"> 2018.</w:t>
      </w:r>
    </w:p>
    <w:p w14:paraId="45811D2E" w14:textId="77777777" w:rsidR="00BF0B0A" w:rsidRPr="008E3905" w:rsidRDefault="00BF0B0A" w:rsidP="00591E32"/>
    <w:p w14:paraId="05495618" w14:textId="114C4D65" w:rsidR="00BF0B0A" w:rsidRPr="008E3905" w:rsidRDefault="008120ED" w:rsidP="00591E32">
      <w:r w:rsidRPr="008E3905">
        <w:t>Med stöd av</w:t>
      </w:r>
      <w:r w:rsidR="00112E4B">
        <w:t xml:space="preserve"> </w:t>
      </w:r>
      <w:r w:rsidR="008361E9">
        <w:t>15 kap. 3–4 §§</w:t>
      </w:r>
      <w:r w:rsidR="00137ABE">
        <w:t>, 10 § 1</w:t>
      </w:r>
      <w:r w:rsidR="008361E9">
        <w:t xml:space="preserve"> </w:t>
      </w:r>
      <w:r w:rsidR="00137ABE">
        <w:t>och</w:t>
      </w:r>
      <w:r w:rsidR="00D05256">
        <w:t xml:space="preserve"> 11 § 1</w:t>
      </w:r>
      <w:r w:rsidR="00137ABE">
        <w:t xml:space="preserve"> </w:t>
      </w:r>
      <w:r w:rsidR="008361E9">
        <w:t>spelförordningen (2018:000) föreskriver</w:t>
      </w:r>
      <w:r w:rsidR="009840F0">
        <w:t xml:space="preserve"> </w:t>
      </w:r>
      <w:r w:rsidR="00E66718">
        <w:t>Lotteriinspektionen</w:t>
      </w:r>
      <w:r w:rsidR="00E66718" w:rsidRPr="008E3905">
        <w:t xml:space="preserve"> </w:t>
      </w:r>
      <w:r w:rsidR="008361E9" w:rsidRPr="008361E9">
        <w:t xml:space="preserve">följande </w:t>
      </w:r>
      <w:r w:rsidR="00F2154B">
        <w:t xml:space="preserve">föreskrifter </w:t>
      </w:r>
      <w:r w:rsidR="004A1B13">
        <w:t>och beslutar</w:t>
      </w:r>
      <w:r w:rsidR="00BF0B0A" w:rsidRPr="008E3905">
        <w:t xml:space="preserve"> följande</w:t>
      </w:r>
      <w:r w:rsidR="004A1B13">
        <w:t xml:space="preserve"> allmänna råd</w:t>
      </w:r>
      <w:r w:rsidR="00BF0B0A" w:rsidRPr="008E3905">
        <w:t>.</w:t>
      </w:r>
    </w:p>
    <w:p w14:paraId="69787BCE" w14:textId="77777777" w:rsidR="00BF0B0A" w:rsidRPr="008E3905" w:rsidRDefault="00BF0B0A" w:rsidP="00591E32"/>
    <w:p w14:paraId="4E328AAA" w14:textId="4C431ED0" w:rsidR="00BF0B0A" w:rsidRPr="00BB3FFF" w:rsidRDefault="00BB3FFF" w:rsidP="00BB3FFF">
      <w:pPr>
        <w:pStyle w:val="Rubrik1"/>
      </w:pPr>
      <w:r w:rsidRPr="00BB3FFF">
        <w:t xml:space="preserve">1 kap. </w:t>
      </w:r>
      <w:r w:rsidR="00BF0B0A" w:rsidRPr="00BB3FFF">
        <w:t>Tillämpningsområde</w:t>
      </w:r>
      <w:r w:rsidR="008A08DB">
        <w:t xml:space="preserve"> och uttryck</w:t>
      </w:r>
    </w:p>
    <w:p w14:paraId="7BE2474D" w14:textId="77777777" w:rsidR="00BB3FFF" w:rsidRPr="00BB3FFF" w:rsidRDefault="00BB3FFF" w:rsidP="00BB3FFF"/>
    <w:p w14:paraId="5778D7A5" w14:textId="5ACDD11F" w:rsidR="00A65DB5" w:rsidRDefault="00AB7BF0" w:rsidP="00591E32">
      <w:r w:rsidRPr="008E3905">
        <w:rPr>
          <w:b/>
        </w:rPr>
        <w:t>1</w:t>
      </w:r>
      <w:r w:rsidR="002712AE">
        <w:rPr>
          <w:b/>
        </w:rPr>
        <w:t xml:space="preserve"> </w:t>
      </w:r>
      <w:r w:rsidR="00BF0B0A" w:rsidRPr="008E3905">
        <w:rPr>
          <w:b/>
        </w:rPr>
        <w:t>§</w:t>
      </w:r>
      <w:r w:rsidR="002712AE">
        <w:t xml:space="preserve">  </w:t>
      </w:r>
      <w:r w:rsidR="00C61507" w:rsidRPr="008E3905">
        <w:t xml:space="preserve">Dessa föreskrifter </w:t>
      </w:r>
      <w:r w:rsidR="00D047E2">
        <w:t xml:space="preserve">och allmänna råd </w:t>
      </w:r>
      <w:r w:rsidR="00F23513">
        <w:t>gäller för</w:t>
      </w:r>
      <w:r w:rsidR="001D6BAA" w:rsidRPr="008E3905">
        <w:t xml:space="preserve"> </w:t>
      </w:r>
      <w:r w:rsidR="00F23513">
        <w:t xml:space="preserve">den som har licens </w:t>
      </w:r>
      <w:r w:rsidR="008541D0">
        <w:t xml:space="preserve">att </w:t>
      </w:r>
      <w:r w:rsidR="00AD0190">
        <w:t>tillhandahålla</w:t>
      </w:r>
      <w:r w:rsidR="008541D0">
        <w:t xml:space="preserve"> </w:t>
      </w:r>
      <w:r w:rsidR="00244CF2">
        <w:t>spel på kasino och värdeautomatspel</w:t>
      </w:r>
      <w:r w:rsidR="00883833">
        <w:t xml:space="preserve"> </w:t>
      </w:r>
      <w:r w:rsidR="008541D0">
        <w:t>enligt</w:t>
      </w:r>
      <w:r w:rsidR="00F900AC">
        <w:t xml:space="preserve"> 5</w:t>
      </w:r>
      <w:r w:rsidR="00A65DB5">
        <w:t xml:space="preserve"> kap.</w:t>
      </w:r>
      <w:r w:rsidR="00175115">
        <w:t xml:space="preserve"> 1</w:t>
      </w:r>
      <w:r w:rsidR="00715113">
        <w:t xml:space="preserve"> </w:t>
      </w:r>
      <w:r w:rsidR="00175115">
        <w:t>§</w:t>
      </w:r>
      <w:r w:rsidR="00A65DB5">
        <w:t xml:space="preserve"> spellagen (2018:000).</w:t>
      </w:r>
    </w:p>
    <w:p w14:paraId="7C2EC09B" w14:textId="6413B851" w:rsidR="00573900" w:rsidRDefault="004A1B13" w:rsidP="00591E32">
      <w:r>
        <w:rPr>
          <w:w w:val="104"/>
        </w:rPr>
        <w:t xml:space="preserve">   </w:t>
      </w:r>
      <w:r w:rsidR="00573900">
        <w:t xml:space="preserve">I dessa föreskrifter </w:t>
      </w:r>
      <w:r w:rsidR="008A08DB">
        <w:t>avses med värdeautomater också</w:t>
      </w:r>
      <w:r w:rsidR="00573900">
        <w:t xml:space="preserve"> hel- och halvautomatiserade spelbord. </w:t>
      </w:r>
    </w:p>
    <w:p w14:paraId="51F5B8AC" w14:textId="146B6976" w:rsidR="005B534B" w:rsidRPr="008E3905" w:rsidRDefault="006F5D0E" w:rsidP="00591E32">
      <w:pPr>
        <w:rPr>
          <w:strike/>
        </w:rPr>
      </w:pPr>
      <w:r>
        <w:t xml:space="preserve">   </w:t>
      </w:r>
      <w:r w:rsidR="00E66718">
        <w:t xml:space="preserve">   </w:t>
      </w:r>
      <w:r w:rsidR="002712AE">
        <w:rPr>
          <w:szCs w:val="24"/>
        </w:rPr>
        <w:t xml:space="preserve">    </w:t>
      </w:r>
    </w:p>
    <w:p w14:paraId="02B74047" w14:textId="4601DF43" w:rsidR="00EC6D1F" w:rsidRDefault="002712AE" w:rsidP="00591E32">
      <w:r>
        <w:rPr>
          <w:b/>
        </w:rPr>
        <w:t xml:space="preserve">2 </w:t>
      </w:r>
      <w:r w:rsidR="00EC6D1F" w:rsidRPr="008E3905">
        <w:rPr>
          <w:b/>
        </w:rPr>
        <w:t>§</w:t>
      </w:r>
      <w:r>
        <w:t xml:space="preserve">  </w:t>
      </w:r>
      <w:r w:rsidR="00EC6D1F" w:rsidRPr="008E3905">
        <w:t>Om inte annat anges har de uttryck och benämningar som används i föreskriften samma betydelse som i spellagen (2018:000)</w:t>
      </w:r>
      <w:r w:rsidR="00942E56">
        <w:t xml:space="preserve"> och </w:t>
      </w:r>
      <w:r w:rsidR="008361E9">
        <w:t>spelförordningen (2018:000)</w:t>
      </w:r>
      <w:r w:rsidR="00991C5E">
        <w:t>.</w:t>
      </w:r>
    </w:p>
    <w:p w14:paraId="4B2984B0" w14:textId="030475D0" w:rsidR="00EC6D1F" w:rsidRPr="008E3905" w:rsidRDefault="00281DD0" w:rsidP="00591E32">
      <w:r>
        <w:t xml:space="preserve">   </w:t>
      </w:r>
      <w:r w:rsidR="00365B18" w:rsidRPr="008E3905">
        <w:t>I de</w:t>
      </w:r>
      <w:r w:rsidR="00F261F4" w:rsidRPr="008E3905">
        <w:t>ssa föreskrifter</w:t>
      </w:r>
      <w:r w:rsidR="00365B18" w:rsidRPr="008E3905">
        <w:t xml:space="preserve"> avses med </w:t>
      </w:r>
    </w:p>
    <w:p w14:paraId="575F3DCA" w14:textId="77777777" w:rsidR="00F57FD9" w:rsidRDefault="009C2405" w:rsidP="00F57FD9">
      <w:pPr>
        <w:pStyle w:val="Liststycke"/>
        <w:numPr>
          <w:ilvl w:val="0"/>
          <w:numId w:val="34"/>
        </w:numPr>
      </w:pPr>
      <w:r w:rsidRPr="00F57FD9">
        <w:rPr>
          <w:i/>
        </w:rPr>
        <w:t>a</w:t>
      </w:r>
      <w:r w:rsidR="00EC6D1F" w:rsidRPr="00F57FD9">
        <w:rPr>
          <w:i/>
        </w:rPr>
        <w:t>nvän</w:t>
      </w:r>
      <w:r w:rsidR="00883833" w:rsidRPr="00F57FD9">
        <w:rPr>
          <w:i/>
        </w:rPr>
        <w:t>darvillkor</w:t>
      </w:r>
      <w:r w:rsidR="00883833">
        <w:t xml:space="preserve">: </w:t>
      </w:r>
      <w:r w:rsidR="00AE6754">
        <w:t>bestämmelser</w:t>
      </w:r>
      <w:r w:rsidR="00883833">
        <w:t xml:space="preserve"> </w:t>
      </w:r>
      <w:r w:rsidR="00AF14FC">
        <w:t>licenshavaren</w:t>
      </w:r>
      <w:r w:rsidR="00EC6D1F" w:rsidRPr="008E3905">
        <w:t xml:space="preserve"> tillämpar avseende den som vill delta i </w:t>
      </w:r>
      <w:r w:rsidR="00883833">
        <w:t>spelet</w:t>
      </w:r>
      <w:r w:rsidR="00012537">
        <w:t>,</w:t>
      </w:r>
    </w:p>
    <w:p w14:paraId="71F7AE9B" w14:textId="77777777" w:rsidR="00F57FD9" w:rsidRDefault="00F57FD9" w:rsidP="00F57FD9">
      <w:pPr>
        <w:pStyle w:val="Liststycke"/>
        <w:numPr>
          <w:ilvl w:val="0"/>
          <w:numId w:val="34"/>
        </w:numPr>
      </w:pPr>
      <w:r w:rsidRPr="00F57FD9">
        <w:rPr>
          <w:i/>
        </w:rPr>
        <w:t xml:space="preserve">omsättningen av restaurangverksamheten: </w:t>
      </w:r>
      <w:r>
        <w:t>mat och dryck inklusive mervärdesskatt från serveringsutrymmet,</w:t>
      </w:r>
    </w:p>
    <w:p w14:paraId="2B5F33D6" w14:textId="77777777" w:rsidR="00F57FD9" w:rsidRPr="00F57FD9" w:rsidRDefault="00BE3419" w:rsidP="00F57FD9">
      <w:pPr>
        <w:pStyle w:val="Liststycke"/>
        <w:numPr>
          <w:ilvl w:val="0"/>
          <w:numId w:val="34"/>
        </w:numPr>
      </w:pPr>
      <w:r w:rsidRPr="00F57FD9">
        <w:rPr>
          <w:i/>
        </w:rPr>
        <w:t>restaurang</w:t>
      </w:r>
      <w:r>
        <w:t xml:space="preserve">: </w:t>
      </w:r>
      <w:r w:rsidRPr="00F57FD9">
        <w:rPr>
          <w:rFonts w:eastAsia="Calibri"/>
          <w:szCs w:val="22"/>
          <w:lang w:eastAsia="en-US"/>
        </w:rPr>
        <w:t xml:space="preserve">verksamhet </w:t>
      </w:r>
      <w:r w:rsidR="00F2154B" w:rsidRPr="00F57FD9">
        <w:rPr>
          <w:rFonts w:eastAsia="Calibri"/>
          <w:szCs w:val="22"/>
          <w:lang w:eastAsia="en-US"/>
        </w:rPr>
        <w:t>med</w:t>
      </w:r>
      <w:r w:rsidRPr="00F57FD9">
        <w:rPr>
          <w:rFonts w:eastAsia="Calibri"/>
          <w:szCs w:val="22"/>
          <w:lang w:eastAsia="en-US"/>
        </w:rPr>
        <w:t xml:space="preserve"> tillstånd till servering av spritdrycker, vin eller starköl (serveringstillstånd) enligt </w:t>
      </w:r>
      <w:r w:rsidR="00012537" w:rsidRPr="00F57FD9">
        <w:rPr>
          <w:rFonts w:eastAsia="Calibri"/>
          <w:szCs w:val="22"/>
          <w:lang w:eastAsia="en-US"/>
        </w:rPr>
        <w:t>8 kap. 14 § alkohollagen (2010:1622)</w:t>
      </w:r>
      <w:r w:rsidR="006E280C" w:rsidRPr="00F57FD9">
        <w:rPr>
          <w:rFonts w:eastAsia="Calibri"/>
          <w:szCs w:val="22"/>
          <w:lang w:eastAsia="en-US"/>
        </w:rPr>
        <w:t>,</w:t>
      </w:r>
    </w:p>
    <w:p w14:paraId="0370DA58" w14:textId="77777777" w:rsidR="00F57FD9" w:rsidRDefault="00BE3419" w:rsidP="00F57FD9">
      <w:pPr>
        <w:pStyle w:val="Liststycke"/>
        <w:numPr>
          <w:ilvl w:val="0"/>
          <w:numId w:val="34"/>
        </w:numPr>
      </w:pPr>
      <w:r w:rsidRPr="00F57FD9">
        <w:rPr>
          <w:rFonts w:eastAsia="Calibri"/>
          <w:i/>
          <w:szCs w:val="22"/>
          <w:lang w:eastAsia="en-US"/>
        </w:rPr>
        <w:t>serveringsutrymme</w:t>
      </w:r>
      <w:r w:rsidRPr="00F57FD9">
        <w:rPr>
          <w:rFonts w:eastAsia="Calibri"/>
          <w:szCs w:val="22"/>
          <w:lang w:eastAsia="en-US"/>
        </w:rPr>
        <w:t xml:space="preserve">: </w:t>
      </w:r>
      <w:r w:rsidR="00012537">
        <w:t>v</w:t>
      </w:r>
      <w:r>
        <w:t>iss lokal eller annat avgränsat utrymme som serveringstillståndet</w:t>
      </w:r>
      <w:r w:rsidR="00012537">
        <w:t xml:space="preserve"> avser</w:t>
      </w:r>
      <w:r w:rsidR="006E280C">
        <w:t>,</w:t>
      </w:r>
    </w:p>
    <w:p w14:paraId="23CA0770" w14:textId="77777777" w:rsidR="00F57FD9" w:rsidRDefault="00BE3419" w:rsidP="00F57FD9">
      <w:pPr>
        <w:pStyle w:val="Liststycke"/>
        <w:numPr>
          <w:ilvl w:val="0"/>
          <w:numId w:val="34"/>
        </w:numPr>
      </w:pPr>
      <w:r w:rsidRPr="00F57FD9">
        <w:rPr>
          <w:i/>
        </w:rPr>
        <w:t>spelplats</w:t>
      </w:r>
      <w:r>
        <w:t>: restaurang/bingohall där tillstånd att</w:t>
      </w:r>
      <w:r w:rsidR="006E280C">
        <w:t xml:space="preserve"> ano</w:t>
      </w:r>
      <w:r w:rsidR="00D41F14">
        <w:t>rdna värdeautomatspel finns,</w:t>
      </w:r>
    </w:p>
    <w:p w14:paraId="3DDCF153" w14:textId="77777777" w:rsidR="00F57FD9" w:rsidRDefault="009C2405" w:rsidP="00F57FD9">
      <w:pPr>
        <w:pStyle w:val="Liststycke"/>
        <w:numPr>
          <w:ilvl w:val="0"/>
          <w:numId w:val="34"/>
        </w:numPr>
      </w:pPr>
      <w:r w:rsidRPr="00F57FD9">
        <w:rPr>
          <w:i/>
        </w:rPr>
        <w:t>s</w:t>
      </w:r>
      <w:r w:rsidR="00EC6D1F" w:rsidRPr="00F57FD9">
        <w:rPr>
          <w:i/>
        </w:rPr>
        <w:t>pelregler</w:t>
      </w:r>
      <w:r w:rsidR="00EC6D1F" w:rsidRPr="008E3905">
        <w:t>: d</w:t>
      </w:r>
      <w:r w:rsidR="00883833">
        <w:t xml:space="preserve">e särskilda regler som </w:t>
      </w:r>
      <w:r w:rsidR="00AF14FC">
        <w:t>licenshavaren</w:t>
      </w:r>
      <w:r w:rsidR="00EC6D1F" w:rsidRPr="008E3905">
        <w:t xml:space="preserve"> tillä</w:t>
      </w:r>
      <w:r w:rsidR="00905265">
        <w:t xml:space="preserve">mpar </w:t>
      </w:r>
      <w:r w:rsidR="00F900AC">
        <w:t xml:space="preserve">per </w:t>
      </w:r>
      <w:r w:rsidR="00905265">
        <w:t xml:space="preserve">spelform </w:t>
      </w:r>
      <w:r w:rsidR="00F900AC">
        <w:t xml:space="preserve">som </w:t>
      </w:r>
      <w:r w:rsidR="00905265">
        <w:t>denne</w:t>
      </w:r>
      <w:r w:rsidR="00C04FBA" w:rsidRPr="008E3905">
        <w:t xml:space="preserve"> e</w:t>
      </w:r>
      <w:r w:rsidR="00EC6D1F" w:rsidRPr="008E3905">
        <w:t>rbjuder</w:t>
      </w:r>
      <w:r w:rsidR="00D41F14">
        <w:t>, och</w:t>
      </w:r>
    </w:p>
    <w:p w14:paraId="3EDA980E" w14:textId="40920BD6" w:rsidR="00D41F14" w:rsidRPr="00D41F14" w:rsidRDefault="00D41F14" w:rsidP="00F57FD9">
      <w:pPr>
        <w:pStyle w:val="Liststycke"/>
        <w:numPr>
          <w:ilvl w:val="0"/>
          <w:numId w:val="34"/>
        </w:numPr>
      </w:pPr>
      <w:r w:rsidRPr="00F57FD9">
        <w:rPr>
          <w:i/>
        </w:rPr>
        <w:t xml:space="preserve">spelyta: </w:t>
      </w:r>
      <w:r>
        <w:t>det avgränsade utrymmet på ett kasino där spel erbjuds.</w:t>
      </w:r>
    </w:p>
    <w:p w14:paraId="30AD277A" w14:textId="2A841F37" w:rsidR="00797B25" w:rsidRPr="00942E56" w:rsidRDefault="00797B25" w:rsidP="00D41F14"/>
    <w:p w14:paraId="07FEEFB5" w14:textId="4659BDCA" w:rsidR="00244CF2" w:rsidRDefault="00BB3FFF" w:rsidP="00BB3FFF">
      <w:pPr>
        <w:pStyle w:val="Rubrik1"/>
      </w:pPr>
      <w:r>
        <w:t xml:space="preserve">2 kap. </w:t>
      </w:r>
      <w:r w:rsidR="008A08DB">
        <w:t>I</w:t>
      </w:r>
      <w:r>
        <w:t>nformation till spelare</w:t>
      </w:r>
    </w:p>
    <w:p w14:paraId="4A1A7D51" w14:textId="77777777" w:rsidR="00BB3FFF" w:rsidRPr="00BB3FFF" w:rsidRDefault="00BB3FFF" w:rsidP="00591E32">
      <w:pPr>
        <w:rPr>
          <w:b/>
        </w:rPr>
      </w:pPr>
    </w:p>
    <w:p w14:paraId="42044B9E" w14:textId="2102E073" w:rsidR="00587109" w:rsidRPr="008E3905" w:rsidRDefault="008A08DB" w:rsidP="00591E32">
      <w:pPr>
        <w:spacing w:line="276" w:lineRule="auto"/>
      </w:pPr>
      <w:r>
        <w:rPr>
          <w:b/>
        </w:rPr>
        <w:t>1</w:t>
      </w:r>
      <w:r w:rsidR="00661819">
        <w:rPr>
          <w:b/>
        </w:rPr>
        <w:t xml:space="preserve"> </w:t>
      </w:r>
      <w:r w:rsidR="00587109" w:rsidRPr="008E3905">
        <w:rPr>
          <w:b/>
        </w:rPr>
        <w:t>§</w:t>
      </w:r>
      <w:r w:rsidR="002712AE">
        <w:t xml:space="preserve">  </w:t>
      </w:r>
      <w:r w:rsidR="00ED4E94">
        <w:t>Följande</w:t>
      </w:r>
      <w:r w:rsidR="00012537">
        <w:t xml:space="preserve"> in</w:t>
      </w:r>
      <w:r w:rsidR="00587109" w:rsidRPr="008E3905">
        <w:t>formation</w:t>
      </w:r>
      <w:r w:rsidR="005C6058">
        <w:t xml:space="preserve"> </w:t>
      </w:r>
      <w:r w:rsidR="00ED4E94">
        <w:t xml:space="preserve">ska </w:t>
      </w:r>
      <w:r w:rsidR="00641888">
        <w:t xml:space="preserve">utöver vad som framgår av 14 kap. 4 § spellagen (2018:000) </w:t>
      </w:r>
      <w:r w:rsidR="006D4B12">
        <w:t xml:space="preserve">hållas </w:t>
      </w:r>
      <w:r w:rsidR="00CF51B1">
        <w:t>lättillgänglig för spelare där licenshavaren erbjuder spel</w:t>
      </w:r>
      <w:r w:rsidR="00012537">
        <w:t xml:space="preserve"> </w:t>
      </w:r>
    </w:p>
    <w:p w14:paraId="39D5D0BA" w14:textId="273E6D11" w:rsidR="00282140" w:rsidRDefault="00587109" w:rsidP="00591E32">
      <w:pPr>
        <w:spacing w:line="276" w:lineRule="auto"/>
        <w:ind w:left="284"/>
      </w:pPr>
      <w:r w:rsidRPr="008E3905">
        <w:t xml:space="preserve">1. </w:t>
      </w:r>
      <w:r w:rsidR="001A690E">
        <w:t>licenshavarens</w:t>
      </w:r>
      <w:r w:rsidRPr="008E3905">
        <w:t xml:space="preserve"> namn, </w:t>
      </w:r>
      <w:r w:rsidR="00CE1806">
        <w:t>telefon</w:t>
      </w:r>
      <w:r w:rsidR="00905265">
        <w:t>nummer</w:t>
      </w:r>
      <w:r w:rsidR="00CE1806">
        <w:t xml:space="preserve"> och</w:t>
      </w:r>
      <w:r w:rsidR="00D70EC3">
        <w:t xml:space="preserve"> </w:t>
      </w:r>
      <w:r w:rsidR="00876092">
        <w:t>e-post</w:t>
      </w:r>
      <w:r w:rsidR="00D70EC3">
        <w:t>adress</w:t>
      </w:r>
      <w:r w:rsidR="00282140">
        <w:t>,</w:t>
      </w:r>
      <w:r w:rsidR="00514476">
        <w:t xml:space="preserve"> </w:t>
      </w:r>
    </w:p>
    <w:p w14:paraId="5AB551BA" w14:textId="77777777" w:rsidR="008F24DF" w:rsidRPr="008E3905" w:rsidRDefault="008E053B" w:rsidP="00591E32">
      <w:pPr>
        <w:spacing w:line="276" w:lineRule="auto"/>
        <w:ind w:left="284"/>
      </w:pPr>
      <w:r>
        <w:t>2</w:t>
      </w:r>
      <w:r w:rsidR="008F24DF" w:rsidRPr="008E3905">
        <w:t>. licenstid,</w:t>
      </w:r>
    </w:p>
    <w:p w14:paraId="790D2475" w14:textId="77777777" w:rsidR="00CE1806" w:rsidRPr="008E3905" w:rsidRDefault="008E053B" w:rsidP="00591E32">
      <w:pPr>
        <w:spacing w:line="276" w:lineRule="auto"/>
        <w:ind w:left="284"/>
      </w:pPr>
      <w:r>
        <w:t>3</w:t>
      </w:r>
      <w:r w:rsidR="00CE1806">
        <w:t xml:space="preserve">. </w:t>
      </w:r>
      <w:r w:rsidR="00394745">
        <w:t>vilka risker som kan vara</w:t>
      </w:r>
      <w:r w:rsidR="00CE1806">
        <w:t xml:space="preserve"> förknippade med spel</w:t>
      </w:r>
      <w:r w:rsidR="00394745">
        <w:t xml:space="preserve"> om pengar</w:t>
      </w:r>
      <w:r w:rsidR="00CE1806">
        <w:t>,</w:t>
      </w:r>
    </w:p>
    <w:p w14:paraId="083C9F2F" w14:textId="77777777" w:rsidR="00855FBF" w:rsidRDefault="008E053B" w:rsidP="00591E32">
      <w:pPr>
        <w:spacing w:line="276" w:lineRule="auto"/>
        <w:ind w:left="284"/>
      </w:pPr>
      <w:r>
        <w:t>4</w:t>
      </w:r>
      <w:r w:rsidR="00587109" w:rsidRPr="008E3905">
        <w:t xml:space="preserve">. </w:t>
      </w:r>
      <w:r w:rsidR="00394745">
        <w:t>kontaktuppgifter</w:t>
      </w:r>
      <w:r w:rsidR="00883833">
        <w:t xml:space="preserve"> till stödlinjen</w:t>
      </w:r>
      <w:r w:rsidR="00B71F65">
        <w:t>,</w:t>
      </w:r>
      <w:r w:rsidR="00883833">
        <w:t xml:space="preserve"> </w:t>
      </w:r>
    </w:p>
    <w:p w14:paraId="18B37929" w14:textId="77777777" w:rsidR="00587109" w:rsidRPr="008E3905" w:rsidRDefault="008E053B" w:rsidP="00591E32">
      <w:pPr>
        <w:spacing w:line="276" w:lineRule="auto"/>
        <w:ind w:left="284"/>
      </w:pPr>
      <w:r>
        <w:t>5</w:t>
      </w:r>
      <w:r w:rsidR="00855FBF">
        <w:t xml:space="preserve">. </w:t>
      </w:r>
      <w:r w:rsidR="00883833">
        <w:t>hänvisning till var</w:t>
      </w:r>
      <w:r w:rsidR="00587109" w:rsidRPr="008E3905">
        <w:t xml:space="preserve"> spelaren kan få hjälp</w:t>
      </w:r>
      <w:r w:rsidR="00892F65">
        <w:t xml:space="preserve"> </w:t>
      </w:r>
      <w:r w:rsidR="00394745">
        <w:t>med spelproblem</w:t>
      </w:r>
      <w:r w:rsidR="00587109" w:rsidRPr="008E3905">
        <w:t>,</w:t>
      </w:r>
    </w:p>
    <w:p w14:paraId="383BDE61" w14:textId="44101070" w:rsidR="00587109" w:rsidRPr="008E3905" w:rsidRDefault="008E053B" w:rsidP="00591E32">
      <w:pPr>
        <w:spacing w:line="276" w:lineRule="auto"/>
        <w:ind w:left="284"/>
      </w:pPr>
      <w:r>
        <w:t>6</w:t>
      </w:r>
      <w:r w:rsidR="00587109" w:rsidRPr="008E3905">
        <w:t xml:space="preserve">. att </w:t>
      </w:r>
      <w:r w:rsidR="00281DD0">
        <w:t>spelmyndigheten</w:t>
      </w:r>
      <w:r w:rsidR="00587109" w:rsidRPr="008E3905">
        <w:t xml:space="preserve"> är licens- och tillsynsmyndighet</w:t>
      </w:r>
      <w:r w:rsidR="00112E4B">
        <w:t>,</w:t>
      </w:r>
    </w:p>
    <w:p w14:paraId="6BCF09D3" w14:textId="37120A75" w:rsidR="00587109" w:rsidRPr="008E3905" w:rsidRDefault="008E053B" w:rsidP="00591E32">
      <w:pPr>
        <w:spacing w:line="276" w:lineRule="auto"/>
        <w:ind w:left="284"/>
      </w:pPr>
      <w:r>
        <w:lastRenderedPageBreak/>
        <w:t>7</w:t>
      </w:r>
      <w:r w:rsidR="00587109" w:rsidRPr="008E3905">
        <w:t>.</w:t>
      </w:r>
      <w:r>
        <w:t xml:space="preserve"> </w:t>
      </w:r>
      <w:r w:rsidR="00883833">
        <w:t>insats</w:t>
      </w:r>
      <w:r>
        <w:t>möjligheter</w:t>
      </w:r>
      <w:r w:rsidR="00394745">
        <w:t xml:space="preserve"> i aktuellt </w:t>
      </w:r>
      <w:r>
        <w:t>spel</w:t>
      </w:r>
      <w:r w:rsidR="00B11E14" w:rsidRPr="00B11E14">
        <w:t xml:space="preserve"> </w:t>
      </w:r>
      <w:r w:rsidR="00B11E14">
        <w:t>och</w:t>
      </w:r>
    </w:p>
    <w:p w14:paraId="3CC72B05" w14:textId="219DA00E" w:rsidR="00587109" w:rsidRDefault="008E053B" w:rsidP="00CF51B1">
      <w:pPr>
        <w:spacing w:line="276" w:lineRule="auto"/>
        <w:ind w:left="284"/>
      </w:pPr>
      <w:r>
        <w:t>8</w:t>
      </w:r>
      <w:r w:rsidR="00587109" w:rsidRPr="008E3905">
        <w:t>. eventuella övriga kostnader för deltagande</w:t>
      </w:r>
      <w:r w:rsidR="009F7263">
        <w:t xml:space="preserve"> i aktuellt </w:t>
      </w:r>
      <w:r>
        <w:t>spel</w:t>
      </w:r>
      <w:r w:rsidR="00B11E14">
        <w:t>.</w:t>
      </w:r>
    </w:p>
    <w:p w14:paraId="48B3F604" w14:textId="7522E4EA" w:rsidR="00DF0366" w:rsidRPr="00DF0366" w:rsidRDefault="00DF0366" w:rsidP="00591E32">
      <w:pPr>
        <w:rPr>
          <w:highlight w:val="yellow"/>
        </w:rPr>
      </w:pPr>
    </w:p>
    <w:p w14:paraId="6374A902" w14:textId="0931F10F" w:rsidR="00CF51B1" w:rsidRDefault="008A08DB" w:rsidP="00CF51B1">
      <w:pPr>
        <w:jc w:val="both"/>
      </w:pPr>
      <w:r>
        <w:rPr>
          <w:b/>
        </w:rPr>
        <w:t>2</w:t>
      </w:r>
      <w:r w:rsidR="00CF51B1">
        <w:rPr>
          <w:b/>
        </w:rPr>
        <w:t xml:space="preserve"> §</w:t>
      </w:r>
      <w:r w:rsidR="00E34FB8">
        <w:t xml:space="preserve"> </w:t>
      </w:r>
      <w:r w:rsidR="00FA31B7">
        <w:t xml:space="preserve">Om </w:t>
      </w:r>
      <w:r w:rsidR="00CF51B1">
        <w:t>gällande användarv</w:t>
      </w:r>
      <w:r w:rsidR="00ED4E94">
        <w:t>illkor</w:t>
      </w:r>
      <w:r w:rsidR="00FA31B7">
        <w:t xml:space="preserve"> ändras</w:t>
      </w:r>
      <w:r w:rsidR="00ED4E94">
        <w:t>, och ändringen inte är</w:t>
      </w:r>
      <w:r w:rsidR="00CF51B1">
        <w:t xml:space="preserve"> </w:t>
      </w:r>
      <w:r w:rsidR="006E280C">
        <w:t>obetydlig</w:t>
      </w:r>
      <w:r w:rsidR="00CF51B1">
        <w:t xml:space="preserve">, ska spelaren informeras om ändringarna innan dessa börjar gälla. </w:t>
      </w:r>
    </w:p>
    <w:p w14:paraId="0D84A4D2" w14:textId="2E55F1F8" w:rsidR="00CF51B1" w:rsidRDefault="006E280C" w:rsidP="00CF51B1">
      <w:pPr>
        <w:jc w:val="both"/>
      </w:pPr>
      <w:r>
        <w:t xml:space="preserve">    Om </w:t>
      </w:r>
      <w:r w:rsidR="00CF51B1">
        <w:t>gällande spel</w:t>
      </w:r>
      <w:r w:rsidR="00ED4E94">
        <w:t>regler</w:t>
      </w:r>
      <w:r w:rsidR="00FA31B7">
        <w:t xml:space="preserve"> ändras</w:t>
      </w:r>
      <w:r w:rsidR="00ED4E94">
        <w:t>, och ändringen inte är</w:t>
      </w:r>
      <w:r w:rsidR="00CF51B1">
        <w:t xml:space="preserve"> </w:t>
      </w:r>
      <w:r>
        <w:t>obetydlig</w:t>
      </w:r>
      <w:r w:rsidR="00CF51B1">
        <w:t xml:space="preserve">, ska spelaren informeras om ändringarna i samband med spelstart. </w:t>
      </w:r>
    </w:p>
    <w:p w14:paraId="34B3BFC4" w14:textId="77777777" w:rsidR="00CF51B1" w:rsidRDefault="00CF51B1" w:rsidP="00CF51B1">
      <w:pPr>
        <w:jc w:val="both"/>
      </w:pPr>
    </w:p>
    <w:p w14:paraId="6ED093DF" w14:textId="77777777" w:rsidR="00CF51B1" w:rsidRDefault="00CF51B1" w:rsidP="00A7553E">
      <w:pPr>
        <w:ind w:left="1304" w:firstLine="2"/>
        <w:jc w:val="both"/>
        <w:rPr>
          <w:u w:val="single"/>
        </w:rPr>
      </w:pPr>
      <w:r>
        <w:rPr>
          <w:u w:val="single"/>
        </w:rPr>
        <w:t xml:space="preserve">Allmänt råd: </w:t>
      </w:r>
    </w:p>
    <w:p w14:paraId="52C5D1C3" w14:textId="6405A1F5" w:rsidR="00CF51B1" w:rsidRDefault="009840F0" w:rsidP="00A7553E">
      <w:pPr>
        <w:ind w:left="1304" w:firstLine="2"/>
        <w:jc w:val="both"/>
      </w:pPr>
      <w:r>
        <w:t xml:space="preserve">En </w:t>
      </w:r>
      <w:r w:rsidR="00CF51B1">
        <w:t xml:space="preserve">ändring </w:t>
      </w:r>
      <w:r w:rsidR="006E280C">
        <w:t>som är obetydlig</w:t>
      </w:r>
      <w:r w:rsidR="00CF51B1">
        <w:t xml:space="preserve"> kan t.ex. </w:t>
      </w:r>
      <w:r>
        <w:t>vara</w:t>
      </w:r>
      <w:r w:rsidR="00CF51B1">
        <w:t xml:space="preserve"> ändringar som stavfel</w:t>
      </w:r>
      <w:r w:rsidR="00F4650C">
        <w:t>.</w:t>
      </w:r>
    </w:p>
    <w:p w14:paraId="0A0D1A82" w14:textId="77777777" w:rsidR="00CF51B1" w:rsidRDefault="00CF51B1" w:rsidP="00A7553E">
      <w:pPr>
        <w:ind w:left="1304" w:firstLine="2"/>
        <w:jc w:val="both"/>
        <w:rPr>
          <w:b/>
        </w:rPr>
      </w:pPr>
      <w:r>
        <w:t>Information till spelaren om ändringar i användarvillkoren kan t.ex. ske genom att denne skriftligen får ta del av ändringarna alternativt får godkänna de nya användarvillkoren i samband med inloggning.</w:t>
      </w:r>
    </w:p>
    <w:p w14:paraId="617451BB" w14:textId="58300753" w:rsidR="00CD1A8F" w:rsidRDefault="00CD1A8F" w:rsidP="00591E32"/>
    <w:p w14:paraId="18A101FC" w14:textId="7BAFC0B8" w:rsidR="00BB3FFF" w:rsidRDefault="00BB3FFF" w:rsidP="00FA0532">
      <w:pPr>
        <w:pStyle w:val="Rubrik1"/>
      </w:pPr>
      <w:r>
        <w:t>3 kap. Särskilt för spel på värdeautomater på andra platser än på ett kasino</w:t>
      </w:r>
    </w:p>
    <w:p w14:paraId="73D5D6B8" w14:textId="77777777" w:rsidR="00BB3FFF" w:rsidRDefault="00BB3FFF" w:rsidP="00BB3FFF">
      <w:pPr>
        <w:pStyle w:val="Default"/>
        <w:rPr>
          <w:rFonts w:ascii="Times New Roman" w:hAnsi="Times New Roman" w:cs="Times New Roman"/>
          <w:b/>
          <w:color w:val="auto"/>
          <w:szCs w:val="20"/>
        </w:rPr>
      </w:pPr>
    </w:p>
    <w:p w14:paraId="70D98BB5" w14:textId="77777777" w:rsidR="008A08DB" w:rsidRPr="00BB3FFF" w:rsidRDefault="008A08DB" w:rsidP="008A08DB">
      <w:pPr>
        <w:pStyle w:val="Rubrik3"/>
      </w:pPr>
      <w:r w:rsidRPr="00BB3FFF">
        <w:t>Spelkonto</w:t>
      </w:r>
    </w:p>
    <w:p w14:paraId="64D1A433" w14:textId="77777777" w:rsidR="008A08DB" w:rsidRDefault="008A08DB" w:rsidP="008A08DB">
      <w:pPr>
        <w:jc w:val="both"/>
      </w:pPr>
      <w:r>
        <w:rPr>
          <w:b/>
        </w:rPr>
        <w:t>1</w:t>
      </w:r>
      <w:r w:rsidRPr="0091137A">
        <w:rPr>
          <w:b/>
        </w:rPr>
        <w:t xml:space="preserve"> §</w:t>
      </w:r>
      <w:r>
        <w:rPr>
          <w:b/>
        </w:rPr>
        <w:t xml:space="preserve"> </w:t>
      </w:r>
      <w:r w:rsidRPr="0091137A">
        <w:rPr>
          <w:b/>
        </w:rPr>
        <w:t xml:space="preserve"> </w:t>
      </w:r>
      <w:r>
        <w:t>En spelare</w:t>
      </w:r>
      <w:r>
        <w:rPr>
          <w:b/>
        </w:rPr>
        <w:t xml:space="preserve"> </w:t>
      </w:r>
      <w:r>
        <w:t>får bara ha ett spelkonto hos en licenshavare.</w:t>
      </w:r>
    </w:p>
    <w:p w14:paraId="599525B2" w14:textId="77777777" w:rsidR="008A08DB" w:rsidRDefault="008A08DB" w:rsidP="008A08DB">
      <w:pPr>
        <w:jc w:val="both"/>
      </w:pPr>
      <w:r>
        <w:t xml:space="preserve">    Första stycket gäller inte om licenshavaren tillhandahåller spel med olika webbadresser. I sådant fall får en spelare inneha mer än ett spelkonto hos licenshavaren under förutsättning att licenshavaren </w:t>
      </w:r>
    </w:p>
    <w:p w14:paraId="49D41074" w14:textId="77777777" w:rsidR="008A08DB" w:rsidRDefault="008A08DB" w:rsidP="008A08DB">
      <w:pPr>
        <w:pStyle w:val="Liststycke"/>
        <w:numPr>
          <w:ilvl w:val="0"/>
          <w:numId w:val="29"/>
        </w:numPr>
        <w:jc w:val="both"/>
      </w:pPr>
      <w:r>
        <w:t>kan identifiera och fastställa spelarens separata spelkonton,</w:t>
      </w:r>
    </w:p>
    <w:p w14:paraId="67881678" w14:textId="63B76F1B" w:rsidR="008A08DB" w:rsidRDefault="008A08DB" w:rsidP="008A08DB">
      <w:pPr>
        <w:ind w:firstLine="284"/>
        <w:jc w:val="both"/>
      </w:pPr>
      <w:r>
        <w:t>2. ser till att spelaren utestängs från alla spel hos licenshavaren om spelaren väljer att stänga av sig enligt 14 kap. 11 § spellagen, om inte spelaren aktivt väljer att avstängningen endast gäller visst eller vissa spel, och</w:t>
      </w:r>
    </w:p>
    <w:p w14:paraId="6AD2DBBF" w14:textId="636B42DF" w:rsidR="008A08DB" w:rsidRDefault="008A08DB" w:rsidP="008A08DB">
      <w:pPr>
        <w:ind w:firstLine="284"/>
      </w:pPr>
      <w:r>
        <w:t xml:space="preserve">3. </w:t>
      </w:r>
      <w:r w:rsidR="00F15F7B">
        <w:t>kan beakta</w:t>
      </w:r>
      <w:r>
        <w:t xml:space="preserve"> spelbeteende och transaktioner på spelarens samtliga separata spelkonton.</w:t>
      </w:r>
    </w:p>
    <w:p w14:paraId="36452CA4" w14:textId="77777777" w:rsidR="008A08DB" w:rsidRPr="0091137A" w:rsidRDefault="008A08DB" w:rsidP="008A08DB"/>
    <w:p w14:paraId="16CE6BF8" w14:textId="77777777" w:rsidR="008A08DB" w:rsidRPr="00BB3FFF" w:rsidRDefault="008A08DB" w:rsidP="008A08DB">
      <w:pPr>
        <w:pStyle w:val="Rubrik3"/>
      </w:pPr>
      <w:r w:rsidRPr="00BB3FFF">
        <w:t>Tillfälligt spelkonto</w:t>
      </w:r>
    </w:p>
    <w:p w14:paraId="0810BB26" w14:textId="77777777" w:rsidR="008A08DB" w:rsidRDefault="008A08DB" w:rsidP="008A08DB">
      <w:pPr>
        <w:jc w:val="both"/>
      </w:pPr>
      <w:r>
        <w:rPr>
          <w:b/>
        </w:rPr>
        <w:t>2 §</w:t>
      </w:r>
      <w:r>
        <w:t xml:space="preserve">  En spelare ska inte kunna sätta in mer än 1/4 prisbasbelopp på ett tillfälligt spelkonto. </w:t>
      </w:r>
    </w:p>
    <w:p w14:paraId="04E8612C" w14:textId="77777777" w:rsidR="008A08DB" w:rsidRDefault="008A08DB" w:rsidP="008A08DB">
      <w:pPr>
        <w:jc w:val="both"/>
      </w:pPr>
    </w:p>
    <w:p w14:paraId="61E48995" w14:textId="77777777" w:rsidR="008A08DB" w:rsidRDefault="008A08DB" w:rsidP="008A08DB">
      <w:pPr>
        <w:jc w:val="both"/>
      </w:pPr>
      <w:r>
        <w:rPr>
          <w:b/>
        </w:rPr>
        <w:t>3 §</w:t>
      </w:r>
      <w:r>
        <w:t xml:space="preserve"> En spelare som innehar ett tillfälligt spelkonto ska inom 15 dagar från registreringen uppmanas att komma in med dokumentation som styrker de uppgifter som lämnats vid registreringen.</w:t>
      </w:r>
    </w:p>
    <w:p w14:paraId="177F069A" w14:textId="77777777" w:rsidR="008A08DB" w:rsidRDefault="008A08DB" w:rsidP="008A08DB">
      <w:pPr>
        <w:jc w:val="both"/>
      </w:pPr>
      <w:r>
        <w:t xml:space="preserve">    Ett tillfälligt spelkonto får inte användas för spel i mer än 30 dagar.</w:t>
      </w:r>
    </w:p>
    <w:p w14:paraId="7740C9A7" w14:textId="77777777" w:rsidR="008A08DB" w:rsidRPr="00CC67D1" w:rsidRDefault="008A08DB" w:rsidP="00CC67D1"/>
    <w:p w14:paraId="6D9B3731" w14:textId="47753A0C" w:rsidR="00BB3FFF" w:rsidRPr="007739B3" w:rsidRDefault="00BB3FFF" w:rsidP="00FA0532">
      <w:pPr>
        <w:pStyle w:val="Rubrik3"/>
      </w:pPr>
      <w:r>
        <w:t>Värdeautomat som är placerad</w:t>
      </w:r>
      <w:r w:rsidRPr="007739B3">
        <w:t xml:space="preserve"> på </w:t>
      </w:r>
      <w:r>
        <w:t>en restaurang</w:t>
      </w:r>
    </w:p>
    <w:p w14:paraId="76A157CC" w14:textId="2AEB122E" w:rsidR="00BB3FFF" w:rsidRPr="00B25F3C" w:rsidRDefault="008A08DB" w:rsidP="00BB3FFF">
      <w:pPr>
        <w:pStyle w:val="Default"/>
        <w:rPr>
          <w:rFonts w:ascii="Times New Roman" w:hAnsi="Times New Roman" w:cs="Times New Roman"/>
        </w:rPr>
      </w:pPr>
      <w:r>
        <w:rPr>
          <w:rFonts w:ascii="Times New Roman" w:hAnsi="Times New Roman" w:cs="Times New Roman"/>
          <w:b/>
          <w:color w:val="auto"/>
          <w:szCs w:val="20"/>
        </w:rPr>
        <w:t>4</w:t>
      </w:r>
      <w:r w:rsidR="00BB3FFF" w:rsidRPr="008E3905">
        <w:rPr>
          <w:rFonts w:ascii="Times New Roman" w:hAnsi="Times New Roman" w:cs="Times New Roman"/>
          <w:b/>
          <w:color w:val="auto"/>
          <w:szCs w:val="20"/>
        </w:rPr>
        <w:t xml:space="preserve"> §</w:t>
      </w:r>
      <w:r w:rsidR="00BB3FFF">
        <w:rPr>
          <w:rFonts w:ascii="Times New Roman" w:hAnsi="Times New Roman" w:cs="Times New Roman"/>
        </w:rPr>
        <w:t xml:space="preserve"> En </w:t>
      </w:r>
      <w:r w:rsidR="004A1B13">
        <w:rPr>
          <w:rFonts w:ascii="Times New Roman" w:hAnsi="Times New Roman" w:cs="Times New Roman"/>
        </w:rPr>
        <w:t xml:space="preserve">(1) </w:t>
      </w:r>
      <w:r w:rsidR="00BB3FFF">
        <w:rPr>
          <w:rFonts w:ascii="Times New Roman" w:hAnsi="Times New Roman" w:cs="Times New Roman"/>
        </w:rPr>
        <w:t xml:space="preserve">värdeautomat får placeras </w:t>
      </w:r>
      <w:r w:rsidR="00BB3FFF" w:rsidRPr="00B25F3C">
        <w:rPr>
          <w:rFonts w:ascii="Times New Roman" w:hAnsi="Times New Roman" w:cs="Times New Roman"/>
        </w:rPr>
        <w:t xml:space="preserve">på </w:t>
      </w:r>
      <w:r w:rsidR="00BB3FFF">
        <w:rPr>
          <w:rFonts w:ascii="Times New Roman" w:hAnsi="Times New Roman" w:cs="Times New Roman"/>
        </w:rPr>
        <w:t xml:space="preserve">en </w:t>
      </w:r>
      <w:r w:rsidR="00BB3FFF" w:rsidRPr="00B25F3C">
        <w:rPr>
          <w:rFonts w:ascii="Times New Roman" w:hAnsi="Times New Roman" w:cs="Times New Roman"/>
        </w:rPr>
        <w:t>restaurang</w:t>
      </w:r>
      <w:r w:rsidR="00BB3FFF">
        <w:rPr>
          <w:rFonts w:ascii="Times New Roman" w:hAnsi="Times New Roman" w:cs="Times New Roman"/>
        </w:rPr>
        <w:t xml:space="preserve"> under förutsättning att</w:t>
      </w:r>
      <w:r w:rsidR="00BB3FFF" w:rsidRPr="00B25F3C">
        <w:rPr>
          <w:rFonts w:ascii="Times New Roman" w:hAnsi="Times New Roman" w:cs="Times New Roman"/>
        </w:rPr>
        <w:t xml:space="preserve"> omsättningen </w:t>
      </w:r>
      <w:r w:rsidR="00F57FD9" w:rsidRPr="00B25F3C">
        <w:rPr>
          <w:rFonts w:ascii="Times New Roman" w:hAnsi="Times New Roman" w:cs="Times New Roman"/>
        </w:rPr>
        <w:t xml:space="preserve">från serveringsutrymmet </w:t>
      </w:r>
      <w:r w:rsidR="00BB3FFF" w:rsidRPr="00B25F3C">
        <w:rPr>
          <w:rFonts w:ascii="Times New Roman" w:hAnsi="Times New Roman" w:cs="Times New Roman"/>
        </w:rPr>
        <w:t xml:space="preserve">av restaurangverksamheten uppgår till minst </w:t>
      </w:r>
      <w:r>
        <w:rPr>
          <w:rFonts w:ascii="Times New Roman" w:hAnsi="Times New Roman" w:cs="Times New Roman"/>
        </w:rPr>
        <w:t>en miljon kronor</w:t>
      </w:r>
      <w:r w:rsidR="00BB3FFF" w:rsidRPr="00B25F3C">
        <w:rPr>
          <w:rFonts w:ascii="Times New Roman" w:hAnsi="Times New Roman" w:cs="Times New Roman"/>
        </w:rPr>
        <w:t xml:space="preserve">. </w:t>
      </w:r>
    </w:p>
    <w:p w14:paraId="26B216D6" w14:textId="6E2934CF" w:rsidR="00BB3FFF" w:rsidRDefault="00BB3FFF" w:rsidP="00BB3FFF">
      <w:pPr>
        <w:pStyle w:val="Default"/>
        <w:rPr>
          <w:rFonts w:ascii="Times New Roman" w:hAnsi="Times New Roman" w:cs="Times New Roman"/>
        </w:rPr>
      </w:pPr>
      <w:r>
        <w:rPr>
          <w:rFonts w:ascii="Times New Roman" w:hAnsi="Times New Roman" w:cs="Times New Roman"/>
        </w:rPr>
        <w:t xml:space="preserve">    Fler än en</w:t>
      </w:r>
      <w:r w:rsidRPr="00B25F3C">
        <w:rPr>
          <w:rFonts w:ascii="Times New Roman" w:hAnsi="Times New Roman" w:cs="Times New Roman"/>
        </w:rPr>
        <w:t xml:space="preserve"> </w:t>
      </w:r>
      <w:r w:rsidR="004A1B13">
        <w:rPr>
          <w:rFonts w:ascii="Times New Roman" w:hAnsi="Times New Roman" w:cs="Times New Roman"/>
        </w:rPr>
        <w:t xml:space="preserve">(1) </w:t>
      </w:r>
      <w:r w:rsidRPr="00B25F3C">
        <w:rPr>
          <w:rFonts w:ascii="Times New Roman" w:hAnsi="Times New Roman" w:cs="Times New Roman"/>
        </w:rPr>
        <w:t xml:space="preserve">värdeautomat får </w:t>
      </w:r>
      <w:r>
        <w:rPr>
          <w:rFonts w:ascii="Times New Roman" w:hAnsi="Times New Roman" w:cs="Times New Roman"/>
        </w:rPr>
        <w:t xml:space="preserve">placeras </w:t>
      </w:r>
      <w:r w:rsidR="004A1B13">
        <w:rPr>
          <w:rFonts w:ascii="Times New Roman" w:hAnsi="Times New Roman" w:cs="Times New Roman"/>
        </w:rPr>
        <w:t xml:space="preserve">på en restaurang </w:t>
      </w:r>
      <w:r>
        <w:rPr>
          <w:rFonts w:ascii="Times New Roman" w:hAnsi="Times New Roman" w:cs="Times New Roman"/>
        </w:rPr>
        <w:t xml:space="preserve">under förutsättning att </w:t>
      </w:r>
      <w:r w:rsidRPr="00B25F3C">
        <w:rPr>
          <w:rFonts w:ascii="Times New Roman" w:hAnsi="Times New Roman" w:cs="Times New Roman"/>
        </w:rPr>
        <w:t xml:space="preserve">omsättningen </w:t>
      </w:r>
      <w:r w:rsidR="00805A60" w:rsidRPr="00B25F3C">
        <w:rPr>
          <w:rFonts w:ascii="Times New Roman" w:hAnsi="Times New Roman" w:cs="Times New Roman"/>
        </w:rPr>
        <w:t xml:space="preserve">från serveringsutrymmet av </w:t>
      </w:r>
      <w:r w:rsidRPr="00B25F3C">
        <w:rPr>
          <w:rFonts w:ascii="Times New Roman" w:hAnsi="Times New Roman" w:cs="Times New Roman"/>
        </w:rPr>
        <w:t xml:space="preserve">restaurangverksamheten överstiger 1 250 </w:t>
      </w:r>
      <w:r w:rsidR="00B90D7A">
        <w:rPr>
          <w:rFonts w:ascii="Times New Roman" w:hAnsi="Times New Roman" w:cs="Times New Roman"/>
        </w:rPr>
        <w:t xml:space="preserve">000 kronor och därefter med </w:t>
      </w:r>
      <w:r w:rsidR="00B90D7A" w:rsidRPr="00B90D7A">
        <w:rPr>
          <w:rFonts w:ascii="Times New Roman" w:hAnsi="Times New Roman" w:cs="Times New Roman"/>
        </w:rPr>
        <w:t>250 </w:t>
      </w:r>
      <w:r w:rsidRPr="00B90D7A">
        <w:rPr>
          <w:rFonts w:ascii="Times New Roman" w:hAnsi="Times New Roman" w:cs="Times New Roman"/>
        </w:rPr>
        <w:t>000 kronor</w:t>
      </w:r>
      <w:r w:rsidRPr="00B25F3C">
        <w:rPr>
          <w:rFonts w:ascii="Times New Roman" w:hAnsi="Times New Roman" w:cs="Times New Roman"/>
        </w:rPr>
        <w:t xml:space="preserve"> för varje ytterligare värdeautomat.</w:t>
      </w:r>
    </w:p>
    <w:p w14:paraId="1922CE9C" w14:textId="77777777" w:rsidR="00BB3FFF" w:rsidRPr="00B25F3C" w:rsidRDefault="00BB3FFF" w:rsidP="00BB3FFF">
      <w:pPr>
        <w:pStyle w:val="Default"/>
        <w:rPr>
          <w:rFonts w:ascii="Times New Roman" w:hAnsi="Times New Roman" w:cs="Times New Roman"/>
        </w:rPr>
      </w:pPr>
    </w:p>
    <w:p w14:paraId="675CF95B" w14:textId="071E9F22" w:rsidR="00BB3FFF" w:rsidRDefault="008A08DB" w:rsidP="00BB3FFF">
      <w:pPr>
        <w:pStyle w:val="Default"/>
        <w:rPr>
          <w:rFonts w:ascii="Times New Roman" w:hAnsi="Times New Roman" w:cs="Times New Roman"/>
        </w:rPr>
      </w:pPr>
      <w:r>
        <w:rPr>
          <w:rFonts w:ascii="Times New Roman" w:hAnsi="Times New Roman" w:cs="Times New Roman"/>
          <w:b/>
        </w:rPr>
        <w:t xml:space="preserve">5 </w:t>
      </w:r>
      <w:r w:rsidR="00BB3FFF" w:rsidRPr="00C9399A">
        <w:rPr>
          <w:rFonts w:ascii="Times New Roman" w:hAnsi="Times New Roman" w:cs="Times New Roman"/>
          <w:b/>
        </w:rPr>
        <w:t>§</w:t>
      </w:r>
      <w:r w:rsidR="00BB3FFF">
        <w:rPr>
          <w:rFonts w:ascii="Times New Roman" w:hAnsi="Times New Roman" w:cs="Times New Roman"/>
        </w:rPr>
        <w:t xml:space="preserve"> </w:t>
      </w:r>
      <w:r w:rsidR="00BB3FFF" w:rsidRPr="00B25F3C">
        <w:rPr>
          <w:rFonts w:ascii="Times New Roman" w:hAnsi="Times New Roman" w:cs="Times New Roman"/>
        </w:rPr>
        <w:t>Omsättningen av värdeautomatspel</w:t>
      </w:r>
      <w:r w:rsidR="00BB3FFF">
        <w:rPr>
          <w:rFonts w:ascii="Times New Roman" w:hAnsi="Times New Roman" w:cs="Times New Roman"/>
        </w:rPr>
        <w:t>et</w:t>
      </w:r>
      <w:r w:rsidR="00BB3FFF" w:rsidRPr="00B25F3C">
        <w:rPr>
          <w:rFonts w:ascii="Times New Roman" w:hAnsi="Times New Roman" w:cs="Times New Roman"/>
        </w:rPr>
        <w:t xml:space="preserve"> </w:t>
      </w:r>
      <w:r w:rsidR="00BB3FFF">
        <w:rPr>
          <w:rFonts w:ascii="Times New Roman" w:hAnsi="Times New Roman" w:cs="Times New Roman"/>
        </w:rPr>
        <w:t>på spelplatsen får</w:t>
      </w:r>
      <w:r w:rsidR="00BB3FFF" w:rsidRPr="00B25F3C">
        <w:rPr>
          <w:rFonts w:ascii="Times New Roman" w:hAnsi="Times New Roman" w:cs="Times New Roman"/>
        </w:rPr>
        <w:t xml:space="preserve"> inte, efter utbetalda vinster på värdeaut</w:t>
      </w:r>
      <w:r w:rsidR="00BB3FFF">
        <w:rPr>
          <w:rFonts w:ascii="Times New Roman" w:hAnsi="Times New Roman" w:cs="Times New Roman"/>
        </w:rPr>
        <w:t>omatspelet, överstiga spelplatsens omsättning</w:t>
      </w:r>
      <w:r w:rsidR="00BB3FFF" w:rsidRPr="00B25F3C">
        <w:rPr>
          <w:rFonts w:ascii="Times New Roman" w:hAnsi="Times New Roman" w:cs="Times New Roman"/>
        </w:rPr>
        <w:t xml:space="preserve"> från serveringsutrymmet på restaurangen. </w:t>
      </w:r>
    </w:p>
    <w:p w14:paraId="74D70B38" w14:textId="77777777" w:rsidR="00BB3FFF" w:rsidRDefault="00BB3FFF" w:rsidP="00BB3FFF">
      <w:pPr>
        <w:pStyle w:val="Default"/>
        <w:rPr>
          <w:rStyle w:val="Rubrik2Char"/>
          <w:rFonts w:ascii="Times New Roman" w:eastAsiaTheme="minorHAnsi" w:hAnsi="Times New Roman" w:cs="Times New Roman"/>
          <w:sz w:val="24"/>
        </w:rPr>
      </w:pPr>
      <w:r>
        <w:rPr>
          <w:rStyle w:val="Rubrik2Char"/>
          <w:rFonts w:ascii="Times New Roman" w:eastAsiaTheme="minorHAnsi" w:hAnsi="Times New Roman" w:cs="Times New Roman"/>
          <w:sz w:val="24"/>
        </w:rPr>
        <w:t xml:space="preserve">    </w:t>
      </w:r>
    </w:p>
    <w:p w14:paraId="78D66A83" w14:textId="6A1BA29C" w:rsidR="00BB3FFF" w:rsidRDefault="008A08DB" w:rsidP="00BB3FFF">
      <w:pPr>
        <w:pStyle w:val="Default"/>
        <w:rPr>
          <w:rStyle w:val="Rubrik2Char"/>
          <w:rFonts w:ascii="Times New Roman" w:eastAsiaTheme="minorHAnsi" w:hAnsi="Times New Roman" w:cs="Times New Roman"/>
          <w:sz w:val="24"/>
        </w:rPr>
      </w:pPr>
      <w:r>
        <w:rPr>
          <w:rStyle w:val="Rubrik2Char"/>
          <w:rFonts w:ascii="Times New Roman" w:eastAsiaTheme="minorHAnsi" w:hAnsi="Times New Roman" w:cs="Times New Roman"/>
          <w:b/>
          <w:sz w:val="24"/>
        </w:rPr>
        <w:t>6</w:t>
      </w:r>
      <w:r w:rsidR="00BB3FFF" w:rsidRPr="00F93D49">
        <w:rPr>
          <w:rStyle w:val="Rubrik2Char"/>
          <w:rFonts w:ascii="Times New Roman" w:eastAsiaTheme="minorHAnsi" w:hAnsi="Times New Roman" w:cs="Times New Roman"/>
          <w:b/>
          <w:sz w:val="24"/>
        </w:rPr>
        <w:t xml:space="preserve"> §</w:t>
      </w:r>
      <w:r w:rsidR="00D41F14">
        <w:rPr>
          <w:rStyle w:val="Rubrik2Char"/>
          <w:rFonts w:ascii="Times New Roman" w:eastAsiaTheme="minorHAnsi" w:hAnsi="Times New Roman" w:cs="Times New Roman"/>
          <w:sz w:val="24"/>
        </w:rPr>
        <w:t xml:space="preserve">  En värdeautomat</w:t>
      </w:r>
      <w:r w:rsidR="00BB3FFF">
        <w:rPr>
          <w:rStyle w:val="Rubrik2Char"/>
          <w:rFonts w:ascii="Times New Roman" w:eastAsiaTheme="minorHAnsi" w:hAnsi="Times New Roman" w:cs="Times New Roman"/>
          <w:sz w:val="24"/>
        </w:rPr>
        <w:t xml:space="preserve"> som är placerad på en restaurang ska vara placerad</w:t>
      </w:r>
      <w:r w:rsidR="00BB3FFF" w:rsidRPr="00C9399A">
        <w:rPr>
          <w:rStyle w:val="Rubrik2Char"/>
          <w:rFonts w:ascii="Times New Roman" w:eastAsiaTheme="minorHAnsi" w:hAnsi="Times New Roman" w:cs="Times New Roman"/>
          <w:sz w:val="24"/>
        </w:rPr>
        <w:t xml:space="preserve"> inom serveringsutrymmet.</w:t>
      </w:r>
      <w:r w:rsidR="00BB3FFF">
        <w:rPr>
          <w:rStyle w:val="Rubrik2Char"/>
          <w:rFonts w:ascii="Times New Roman" w:eastAsiaTheme="minorHAnsi" w:hAnsi="Times New Roman" w:cs="Times New Roman"/>
          <w:sz w:val="24"/>
        </w:rPr>
        <w:t xml:space="preserve"> </w:t>
      </w:r>
    </w:p>
    <w:p w14:paraId="54C11781" w14:textId="4EF8B0FA" w:rsidR="00BB3FFF" w:rsidRDefault="00BB3FFF" w:rsidP="00BB3FFF">
      <w:pPr>
        <w:pStyle w:val="Default"/>
        <w:rPr>
          <w:rStyle w:val="Rubrik2Char"/>
          <w:rFonts w:ascii="Times New Roman" w:eastAsiaTheme="minorHAnsi" w:hAnsi="Times New Roman" w:cs="Times New Roman"/>
          <w:sz w:val="24"/>
        </w:rPr>
      </w:pPr>
      <w:r>
        <w:rPr>
          <w:rStyle w:val="Rubrik2Char"/>
          <w:rFonts w:ascii="Times New Roman" w:eastAsiaTheme="minorHAnsi" w:hAnsi="Times New Roman" w:cs="Times New Roman"/>
          <w:sz w:val="24"/>
        </w:rPr>
        <w:t xml:space="preserve">   </w:t>
      </w:r>
      <w:r w:rsidR="008A08DB">
        <w:rPr>
          <w:rStyle w:val="Rubrik2Char"/>
          <w:rFonts w:ascii="Times New Roman" w:eastAsiaTheme="minorHAnsi" w:hAnsi="Times New Roman" w:cs="Times New Roman"/>
          <w:sz w:val="24"/>
        </w:rPr>
        <w:t>E</w:t>
      </w:r>
      <w:r w:rsidR="00692C02">
        <w:rPr>
          <w:rStyle w:val="Rubrik2Char"/>
          <w:rFonts w:ascii="Times New Roman" w:eastAsiaTheme="minorHAnsi" w:hAnsi="Times New Roman" w:cs="Times New Roman"/>
          <w:sz w:val="24"/>
        </w:rPr>
        <w:t xml:space="preserve">n värdeautomat </w:t>
      </w:r>
      <w:r w:rsidR="008A08DB">
        <w:rPr>
          <w:rStyle w:val="Rubrik2Char"/>
          <w:rFonts w:ascii="Times New Roman" w:eastAsiaTheme="minorHAnsi" w:hAnsi="Times New Roman" w:cs="Times New Roman"/>
          <w:sz w:val="24"/>
        </w:rPr>
        <w:t xml:space="preserve">ska </w:t>
      </w:r>
      <w:r>
        <w:rPr>
          <w:rStyle w:val="Rubrik2Char"/>
          <w:rFonts w:ascii="Times New Roman" w:eastAsiaTheme="minorHAnsi" w:hAnsi="Times New Roman" w:cs="Times New Roman"/>
          <w:sz w:val="24"/>
        </w:rPr>
        <w:t>placeras väl synlig</w:t>
      </w:r>
      <w:r w:rsidR="00692C02">
        <w:rPr>
          <w:rStyle w:val="Rubrik2Char"/>
          <w:rFonts w:ascii="Times New Roman" w:eastAsiaTheme="minorHAnsi" w:hAnsi="Times New Roman" w:cs="Times New Roman"/>
          <w:sz w:val="24"/>
        </w:rPr>
        <w:t xml:space="preserve"> med möjlighet till</w:t>
      </w:r>
      <w:r>
        <w:rPr>
          <w:rStyle w:val="Rubrik2Char"/>
          <w:rFonts w:ascii="Times New Roman" w:eastAsiaTheme="minorHAnsi" w:hAnsi="Times New Roman" w:cs="Times New Roman"/>
          <w:sz w:val="24"/>
        </w:rPr>
        <w:t xml:space="preserve"> god uppsikt över värdeautomaten.</w:t>
      </w:r>
    </w:p>
    <w:p w14:paraId="0EAF89B5" w14:textId="337C45B4" w:rsidR="00BB3FFF" w:rsidRDefault="00BB3FFF" w:rsidP="00BB3FFF">
      <w:pPr>
        <w:pStyle w:val="Default"/>
        <w:rPr>
          <w:rFonts w:ascii="Times New Roman" w:eastAsiaTheme="minorHAnsi" w:hAnsi="Times New Roman" w:cs="Times New Roman"/>
        </w:rPr>
      </w:pPr>
      <w:r>
        <w:rPr>
          <w:rFonts w:ascii="Times New Roman" w:eastAsiaTheme="minorHAnsi" w:hAnsi="Times New Roman" w:cs="Times New Roman"/>
          <w:bCs/>
          <w:iCs/>
        </w:rPr>
        <w:lastRenderedPageBreak/>
        <w:t xml:space="preserve">   </w:t>
      </w:r>
      <w:r w:rsidRPr="007739B3">
        <w:rPr>
          <w:rFonts w:ascii="Times New Roman" w:eastAsiaTheme="minorHAnsi" w:hAnsi="Times New Roman" w:cs="Times New Roman"/>
          <w:bCs/>
          <w:iCs/>
        </w:rPr>
        <w:t>Värdeautomat</w:t>
      </w:r>
      <w:r>
        <w:rPr>
          <w:rFonts w:ascii="Times New Roman" w:eastAsiaTheme="minorHAnsi" w:hAnsi="Times New Roman" w:cs="Times New Roman"/>
          <w:bCs/>
          <w:iCs/>
        </w:rPr>
        <w:t>en</w:t>
      </w:r>
      <w:r w:rsidRPr="007739B3">
        <w:rPr>
          <w:rFonts w:ascii="Times New Roman" w:eastAsiaTheme="minorHAnsi" w:hAnsi="Times New Roman" w:cs="Times New Roman"/>
          <w:bCs/>
          <w:iCs/>
        </w:rPr>
        <w:t xml:space="preserve"> </w:t>
      </w:r>
      <w:r w:rsidRPr="007739B3">
        <w:rPr>
          <w:rFonts w:ascii="Times New Roman" w:eastAsiaTheme="minorHAnsi" w:hAnsi="Times New Roman" w:cs="Times New Roman"/>
        </w:rPr>
        <w:t>får inte placeras i anslutning till en uttagsautomat.</w:t>
      </w:r>
    </w:p>
    <w:p w14:paraId="418AD28C" w14:textId="05BC1BA1" w:rsidR="00797B25" w:rsidRDefault="00797B25" w:rsidP="00BB3FFF">
      <w:pPr>
        <w:pStyle w:val="Default"/>
        <w:rPr>
          <w:rFonts w:ascii="Times New Roman" w:eastAsiaTheme="minorHAnsi" w:hAnsi="Times New Roman" w:cs="Times New Roman"/>
        </w:rPr>
      </w:pPr>
    </w:p>
    <w:p w14:paraId="1C7CB001" w14:textId="51DB1D6E" w:rsidR="00797B25" w:rsidRDefault="00797B25" w:rsidP="00BB3FFF">
      <w:pPr>
        <w:pStyle w:val="Default"/>
        <w:rPr>
          <w:rFonts w:ascii="Times New Roman" w:eastAsiaTheme="minorHAnsi" w:hAnsi="Times New Roman" w:cs="Times New Roman"/>
          <w:u w:val="single"/>
        </w:rPr>
      </w:pPr>
      <w:r>
        <w:rPr>
          <w:rFonts w:ascii="Times New Roman" w:eastAsiaTheme="minorHAnsi" w:hAnsi="Times New Roman" w:cs="Times New Roman"/>
        </w:rPr>
        <w:tab/>
      </w:r>
      <w:r>
        <w:rPr>
          <w:rFonts w:ascii="Times New Roman" w:eastAsiaTheme="minorHAnsi" w:hAnsi="Times New Roman" w:cs="Times New Roman"/>
          <w:u w:val="single"/>
        </w:rPr>
        <w:t>Allmänt råd:</w:t>
      </w:r>
    </w:p>
    <w:p w14:paraId="700BDCC1" w14:textId="61F0063B" w:rsidR="00797B25" w:rsidRDefault="00797B25" w:rsidP="00797B25">
      <w:pPr>
        <w:ind w:left="1304"/>
      </w:pPr>
      <w:r w:rsidRPr="00797B25">
        <w:t>För att värdeautomaten ska vara väl synlig bör den placeras så att den inte avgränsas av fysiska hin</w:t>
      </w:r>
      <w:r w:rsidR="008A08DB">
        <w:t>der som t.ex. vägg</w:t>
      </w:r>
      <w:r w:rsidRPr="00797B25">
        <w:t>, spaljé, mobila höga möbler, draperi, persienn eller motsvarande</w:t>
      </w:r>
      <w:r w:rsidR="00522E69">
        <w:t>.</w:t>
      </w:r>
    </w:p>
    <w:p w14:paraId="3CD21DA8" w14:textId="7D4983B0" w:rsidR="0067642C" w:rsidRDefault="0067642C" w:rsidP="00797B25">
      <w:pPr>
        <w:ind w:left="1304"/>
      </w:pPr>
      <w:r>
        <w:t>För god uppsikt bör en värdeautomat vara placerad så att den kan</w:t>
      </w:r>
    </w:p>
    <w:p w14:paraId="59E50DB3" w14:textId="0D151815" w:rsidR="0067642C" w:rsidRPr="00797B25" w:rsidRDefault="0067642C" w:rsidP="00797B25">
      <w:pPr>
        <w:ind w:left="1304"/>
      </w:pPr>
      <w:r>
        <w:t xml:space="preserve">iakttas från en plats där personal oftast befinner sig, t.ex. en bar eller en kassa. </w:t>
      </w:r>
    </w:p>
    <w:p w14:paraId="7F42900F" w14:textId="77777777" w:rsidR="00BB3FFF" w:rsidRDefault="00BB3FFF" w:rsidP="00BB3FFF">
      <w:pPr>
        <w:pStyle w:val="Default"/>
        <w:rPr>
          <w:rFonts w:ascii="Times New Roman" w:hAnsi="Times New Roman" w:cs="Times New Roman"/>
        </w:rPr>
      </w:pPr>
    </w:p>
    <w:p w14:paraId="379D8F34" w14:textId="3F77AA3C" w:rsidR="00BB3FFF" w:rsidRDefault="008A08DB" w:rsidP="00BB3FFF">
      <w:pPr>
        <w:pStyle w:val="Default"/>
        <w:rPr>
          <w:rFonts w:ascii="Times New Roman" w:eastAsia="Calibri" w:hAnsi="Times New Roman" w:cs="Times New Roman"/>
          <w:bCs/>
          <w:iCs/>
          <w:color w:val="auto"/>
        </w:rPr>
      </w:pPr>
      <w:r>
        <w:rPr>
          <w:rFonts w:ascii="Times New Roman" w:hAnsi="Times New Roman" w:cs="Times New Roman"/>
          <w:b/>
        </w:rPr>
        <w:t>7</w:t>
      </w:r>
      <w:r w:rsidR="00BB3FFF" w:rsidRPr="00591E32">
        <w:rPr>
          <w:rFonts w:ascii="Times New Roman" w:hAnsi="Times New Roman" w:cs="Times New Roman"/>
          <w:b/>
        </w:rPr>
        <w:t xml:space="preserve"> §</w:t>
      </w:r>
      <w:r w:rsidR="00BB3FFF">
        <w:rPr>
          <w:rFonts w:ascii="Times New Roman" w:hAnsi="Times New Roman" w:cs="Times New Roman"/>
        </w:rPr>
        <w:t xml:space="preserve"> </w:t>
      </w:r>
      <w:r w:rsidR="00A7553E">
        <w:rPr>
          <w:rFonts w:ascii="Times New Roman" w:hAnsi="Times New Roman" w:cs="Times New Roman"/>
        </w:rPr>
        <w:t xml:space="preserve"> </w:t>
      </w:r>
      <w:r w:rsidR="00BB3FFF" w:rsidRPr="006D3FBE">
        <w:rPr>
          <w:rFonts w:ascii="Times New Roman" w:eastAsia="Calibri" w:hAnsi="Times New Roman" w:cs="Times New Roman"/>
          <w:bCs/>
          <w:iCs/>
          <w:color w:val="auto"/>
        </w:rPr>
        <w:t xml:space="preserve">Spel på en värdeautomat får </w:t>
      </w:r>
      <w:r w:rsidR="00BB3FFF">
        <w:rPr>
          <w:rFonts w:ascii="Times New Roman" w:eastAsia="Calibri" w:hAnsi="Times New Roman" w:cs="Times New Roman"/>
          <w:bCs/>
          <w:iCs/>
          <w:color w:val="auto"/>
        </w:rPr>
        <w:t>tillhandahållas</w:t>
      </w:r>
      <w:r w:rsidR="00BB3FFF" w:rsidRPr="006D3FBE">
        <w:rPr>
          <w:rFonts w:ascii="Times New Roman" w:eastAsia="Calibri" w:hAnsi="Times New Roman" w:cs="Times New Roman"/>
          <w:bCs/>
          <w:iCs/>
          <w:color w:val="auto"/>
        </w:rPr>
        <w:t xml:space="preserve"> under den ti</w:t>
      </w:r>
      <w:r w:rsidR="00BB3FFF">
        <w:rPr>
          <w:rFonts w:ascii="Times New Roman" w:eastAsia="Calibri" w:hAnsi="Times New Roman" w:cs="Times New Roman"/>
          <w:bCs/>
          <w:iCs/>
          <w:color w:val="auto"/>
        </w:rPr>
        <w:t>d då spelplatsens serveringstillstånd gäller</w:t>
      </w:r>
      <w:r w:rsidR="00BB3FFF" w:rsidRPr="006D3FBE">
        <w:rPr>
          <w:rFonts w:ascii="Times New Roman" w:eastAsia="Calibri" w:hAnsi="Times New Roman" w:cs="Times New Roman"/>
          <w:bCs/>
          <w:iCs/>
          <w:color w:val="auto"/>
        </w:rPr>
        <w:t xml:space="preserve">. </w:t>
      </w:r>
    </w:p>
    <w:p w14:paraId="328B8C31" w14:textId="77777777" w:rsidR="00BB3FFF" w:rsidRDefault="00BB3FFF" w:rsidP="00BB3FFF">
      <w:pPr>
        <w:pStyle w:val="Default"/>
        <w:rPr>
          <w:rFonts w:ascii="Times New Roman" w:eastAsia="Calibri" w:hAnsi="Times New Roman" w:cs="Times New Roman"/>
          <w:bCs/>
          <w:iCs/>
          <w:color w:val="auto"/>
        </w:rPr>
      </w:pPr>
      <w:r>
        <w:rPr>
          <w:rFonts w:ascii="Times New Roman" w:eastAsia="Calibri" w:hAnsi="Times New Roman" w:cs="Times New Roman"/>
          <w:bCs/>
          <w:iCs/>
          <w:color w:val="auto"/>
        </w:rPr>
        <w:t xml:space="preserve">   Ö</w:t>
      </w:r>
      <w:r w:rsidRPr="006D3FBE">
        <w:rPr>
          <w:rFonts w:ascii="Times New Roman" w:eastAsia="Calibri" w:hAnsi="Times New Roman" w:cs="Times New Roman"/>
          <w:bCs/>
          <w:iCs/>
          <w:color w:val="auto"/>
        </w:rPr>
        <w:t>vri</w:t>
      </w:r>
      <w:r>
        <w:rPr>
          <w:rFonts w:ascii="Times New Roman" w:eastAsia="Calibri" w:hAnsi="Times New Roman" w:cs="Times New Roman"/>
          <w:bCs/>
          <w:iCs/>
          <w:color w:val="auto"/>
        </w:rPr>
        <w:t>g tid ska värdeautomaten vara avstängd</w:t>
      </w:r>
      <w:r w:rsidRPr="006D3FBE">
        <w:rPr>
          <w:rFonts w:ascii="Times New Roman" w:eastAsia="Calibri" w:hAnsi="Times New Roman" w:cs="Times New Roman"/>
          <w:bCs/>
          <w:iCs/>
          <w:color w:val="auto"/>
        </w:rPr>
        <w:t>.</w:t>
      </w:r>
    </w:p>
    <w:p w14:paraId="2E8E0686" w14:textId="77777777" w:rsidR="00BB3FFF" w:rsidRDefault="00BB3FFF" w:rsidP="00BB3FFF">
      <w:pPr>
        <w:pStyle w:val="Default"/>
        <w:rPr>
          <w:rFonts w:ascii="Times New Roman" w:eastAsia="Calibri" w:hAnsi="Times New Roman" w:cs="Times New Roman"/>
          <w:bCs/>
          <w:iCs/>
          <w:color w:val="auto"/>
        </w:rPr>
      </w:pPr>
    </w:p>
    <w:p w14:paraId="199D0A8A" w14:textId="68F0F960" w:rsidR="00BB3FFF" w:rsidRPr="006D3FBE" w:rsidRDefault="008A08DB" w:rsidP="00BB3FFF">
      <w:pPr>
        <w:pStyle w:val="Default"/>
        <w:rPr>
          <w:rFonts w:ascii="Times New Roman" w:hAnsi="Times New Roman" w:cs="Times New Roman"/>
        </w:rPr>
      </w:pPr>
      <w:r>
        <w:rPr>
          <w:rFonts w:ascii="Times New Roman" w:hAnsi="Times New Roman" w:cs="Times New Roman"/>
          <w:b/>
        </w:rPr>
        <w:t>8</w:t>
      </w:r>
      <w:r w:rsidR="00BB3FFF" w:rsidRPr="00591E32">
        <w:rPr>
          <w:rFonts w:ascii="Times New Roman" w:hAnsi="Times New Roman" w:cs="Times New Roman"/>
          <w:b/>
        </w:rPr>
        <w:t xml:space="preserve"> §</w:t>
      </w:r>
      <w:r w:rsidR="006E280C">
        <w:rPr>
          <w:rFonts w:ascii="Times New Roman" w:hAnsi="Times New Roman" w:cs="Times New Roman"/>
        </w:rPr>
        <w:t xml:space="preserve">  Om </w:t>
      </w:r>
      <w:r w:rsidR="006E280C" w:rsidRPr="00296C7E">
        <w:rPr>
          <w:rFonts w:ascii="Times New Roman" w:hAnsi="Times New Roman" w:cs="Times New Roman"/>
        </w:rPr>
        <w:t>serveringstillståndet</w:t>
      </w:r>
      <w:r w:rsidR="006E280C">
        <w:rPr>
          <w:rFonts w:ascii="Times New Roman" w:hAnsi="Times New Roman" w:cs="Times New Roman"/>
        </w:rPr>
        <w:t xml:space="preserve"> å</w:t>
      </w:r>
      <w:r w:rsidR="00A7553E" w:rsidRPr="00296C7E">
        <w:rPr>
          <w:rFonts w:ascii="Times New Roman" w:hAnsi="Times New Roman" w:cs="Times New Roman"/>
        </w:rPr>
        <w:t xml:space="preserve">terkallas eller upphör </w:t>
      </w:r>
      <w:r w:rsidR="00BB3FFF">
        <w:rPr>
          <w:rFonts w:ascii="Times New Roman" w:hAnsi="Times New Roman" w:cs="Times New Roman"/>
        </w:rPr>
        <w:t>på en spelplats</w:t>
      </w:r>
      <w:r w:rsidR="00BB3FFF" w:rsidRPr="00296C7E">
        <w:rPr>
          <w:rFonts w:ascii="Times New Roman" w:hAnsi="Times New Roman" w:cs="Times New Roman"/>
        </w:rPr>
        <w:t xml:space="preserve"> ska </w:t>
      </w:r>
      <w:r w:rsidR="00BB3FFF">
        <w:rPr>
          <w:rFonts w:ascii="Times New Roman" w:hAnsi="Times New Roman" w:cs="Times New Roman"/>
        </w:rPr>
        <w:t>licenshavaren</w:t>
      </w:r>
      <w:r w:rsidR="00BB3FFF" w:rsidRPr="00296C7E">
        <w:rPr>
          <w:rFonts w:ascii="Times New Roman" w:hAnsi="Times New Roman" w:cs="Times New Roman"/>
        </w:rPr>
        <w:t xml:space="preserve"> omedel</w:t>
      </w:r>
      <w:r w:rsidR="00BB3FFF">
        <w:rPr>
          <w:rFonts w:ascii="Times New Roman" w:hAnsi="Times New Roman" w:cs="Times New Roman"/>
        </w:rPr>
        <w:t>bart stänga av värdeautomaten.</w:t>
      </w:r>
    </w:p>
    <w:p w14:paraId="38AA0B07" w14:textId="77777777" w:rsidR="00BB3FFF" w:rsidRDefault="00BB3FFF" w:rsidP="00BB3FFF">
      <w:pPr>
        <w:pStyle w:val="Default"/>
        <w:rPr>
          <w:rFonts w:ascii="Times New Roman" w:hAnsi="Times New Roman" w:cs="Times New Roman"/>
          <w:b/>
          <w:color w:val="auto"/>
          <w:szCs w:val="20"/>
        </w:rPr>
      </w:pPr>
    </w:p>
    <w:p w14:paraId="6E75DC8A" w14:textId="77777777" w:rsidR="00BB3FFF" w:rsidRPr="007739B3" w:rsidRDefault="00BB3FFF" w:rsidP="00FA0532">
      <w:pPr>
        <w:pStyle w:val="Rubrik3"/>
      </w:pPr>
      <w:r>
        <w:t>Värdeautomat som är placerad i en bingohall</w:t>
      </w:r>
    </w:p>
    <w:p w14:paraId="3A9A8189" w14:textId="64281121" w:rsidR="00BB3FFF" w:rsidRPr="00C9399A" w:rsidRDefault="008A08DB" w:rsidP="00BB3FFF">
      <w:pPr>
        <w:pStyle w:val="Default"/>
        <w:rPr>
          <w:rFonts w:ascii="Times New Roman" w:hAnsi="Times New Roman" w:cs="Times New Roman"/>
          <w:color w:val="auto"/>
          <w:szCs w:val="20"/>
        </w:rPr>
      </w:pPr>
      <w:r>
        <w:rPr>
          <w:rFonts w:ascii="Times New Roman" w:hAnsi="Times New Roman" w:cs="Times New Roman"/>
          <w:b/>
          <w:color w:val="auto"/>
          <w:szCs w:val="20"/>
        </w:rPr>
        <w:t>9</w:t>
      </w:r>
      <w:r w:rsidR="00BB3FFF" w:rsidRPr="00591E32">
        <w:rPr>
          <w:rFonts w:ascii="Times New Roman" w:hAnsi="Times New Roman" w:cs="Times New Roman"/>
          <w:b/>
          <w:color w:val="auto"/>
          <w:szCs w:val="20"/>
        </w:rPr>
        <w:t xml:space="preserve"> §</w:t>
      </w:r>
      <w:r w:rsidR="00BB3FFF">
        <w:rPr>
          <w:rFonts w:ascii="Times New Roman" w:hAnsi="Times New Roman" w:cs="Times New Roman"/>
          <w:color w:val="auto"/>
          <w:szCs w:val="20"/>
        </w:rPr>
        <w:t xml:space="preserve"> </w:t>
      </w:r>
      <w:r w:rsidR="00A7553E">
        <w:rPr>
          <w:rFonts w:ascii="Times New Roman" w:hAnsi="Times New Roman" w:cs="Times New Roman"/>
          <w:color w:val="auto"/>
          <w:szCs w:val="20"/>
        </w:rPr>
        <w:t xml:space="preserve"> </w:t>
      </w:r>
      <w:r w:rsidR="00BB3FFF">
        <w:rPr>
          <w:rFonts w:ascii="Times New Roman" w:hAnsi="Times New Roman" w:cs="Times New Roman"/>
          <w:bCs/>
          <w:iCs/>
          <w:color w:val="auto"/>
          <w:szCs w:val="20"/>
        </w:rPr>
        <w:t>En värdeautomat som är placerad i en bingohall ska vara placerad</w:t>
      </w:r>
      <w:r w:rsidR="00BB3FFF" w:rsidRPr="007739B3">
        <w:rPr>
          <w:rFonts w:ascii="Times New Roman" w:hAnsi="Times New Roman" w:cs="Times New Roman"/>
          <w:bCs/>
          <w:iCs/>
          <w:color w:val="auto"/>
          <w:szCs w:val="20"/>
        </w:rPr>
        <w:t xml:space="preserve"> i den del av lokalen där bingospelet bedrivs.</w:t>
      </w:r>
    </w:p>
    <w:p w14:paraId="546831B8" w14:textId="1407D38B" w:rsidR="00BB3FFF" w:rsidRDefault="00BB3FFF" w:rsidP="00BB3FFF">
      <w:pPr>
        <w:pStyle w:val="Default"/>
        <w:rPr>
          <w:rStyle w:val="Rubrik2Char"/>
          <w:rFonts w:ascii="Times New Roman" w:eastAsiaTheme="minorHAnsi" w:hAnsi="Times New Roman" w:cs="Times New Roman"/>
          <w:sz w:val="24"/>
        </w:rPr>
      </w:pPr>
      <w:r>
        <w:rPr>
          <w:rStyle w:val="Rubrik2Char"/>
          <w:rFonts w:ascii="Times New Roman" w:eastAsiaTheme="minorHAnsi" w:hAnsi="Times New Roman" w:cs="Times New Roman"/>
          <w:sz w:val="24"/>
        </w:rPr>
        <w:t xml:space="preserve">    </w:t>
      </w:r>
      <w:r w:rsidR="008A08DB">
        <w:rPr>
          <w:rStyle w:val="Rubrik2Char"/>
          <w:rFonts w:ascii="Times New Roman" w:eastAsiaTheme="minorHAnsi" w:hAnsi="Times New Roman" w:cs="Times New Roman"/>
          <w:sz w:val="24"/>
        </w:rPr>
        <w:t>E</w:t>
      </w:r>
      <w:r w:rsidR="00692C02">
        <w:rPr>
          <w:rStyle w:val="Rubrik2Char"/>
          <w:rFonts w:ascii="Times New Roman" w:eastAsiaTheme="minorHAnsi" w:hAnsi="Times New Roman" w:cs="Times New Roman"/>
          <w:sz w:val="24"/>
        </w:rPr>
        <w:t>n värdeautomat</w:t>
      </w:r>
      <w:r>
        <w:rPr>
          <w:rStyle w:val="Rubrik2Char"/>
          <w:rFonts w:ascii="Times New Roman" w:eastAsiaTheme="minorHAnsi" w:hAnsi="Times New Roman" w:cs="Times New Roman"/>
          <w:sz w:val="24"/>
        </w:rPr>
        <w:t xml:space="preserve"> </w:t>
      </w:r>
      <w:r w:rsidR="008A08DB">
        <w:rPr>
          <w:rStyle w:val="Rubrik2Char"/>
          <w:rFonts w:ascii="Times New Roman" w:eastAsiaTheme="minorHAnsi" w:hAnsi="Times New Roman" w:cs="Times New Roman"/>
          <w:sz w:val="24"/>
        </w:rPr>
        <w:t xml:space="preserve">ska </w:t>
      </w:r>
      <w:r>
        <w:rPr>
          <w:rStyle w:val="Rubrik2Char"/>
          <w:rFonts w:ascii="Times New Roman" w:eastAsiaTheme="minorHAnsi" w:hAnsi="Times New Roman" w:cs="Times New Roman"/>
          <w:sz w:val="24"/>
        </w:rPr>
        <w:t xml:space="preserve">placeras väl synlig </w:t>
      </w:r>
      <w:r w:rsidR="00692C02">
        <w:rPr>
          <w:rStyle w:val="Rubrik2Char"/>
          <w:rFonts w:ascii="Times New Roman" w:eastAsiaTheme="minorHAnsi" w:hAnsi="Times New Roman" w:cs="Times New Roman"/>
          <w:sz w:val="24"/>
        </w:rPr>
        <w:t>med möjlighet till</w:t>
      </w:r>
      <w:r>
        <w:rPr>
          <w:rStyle w:val="Rubrik2Char"/>
          <w:rFonts w:ascii="Times New Roman" w:eastAsiaTheme="minorHAnsi" w:hAnsi="Times New Roman" w:cs="Times New Roman"/>
          <w:sz w:val="24"/>
        </w:rPr>
        <w:t xml:space="preserve"> god uppsikt över värdeautomaten.</w:t>
      </w:r>
    </w:p>
    <w:p w14:paraId="3C484E97" w14:textId="77777777" w:rsidR="00BB3FFF" w:rsidRDefault="00BB3FFF" w:rsidP="00BB3FFF">
      <w:pPr>
        <w:pStyle w:val="Default"/>
        <w:rPr>
          <w:rFonts w:ascii="Times New Roman" w:hAnsi="Times New Roman" w:cs="Times New Roman"/>
          <w:color w:val="auto"/>
          <w:szCs w:val="20"/>
        </w:rPr>
      </w:pPr>
      <w:r>
        <w:rPr>
          <w:rFonts w:ascii="Times New Roman" w:hAnsi="Times New Roman" w:cs="Times New Roman"/>
          <w:bCs/>
          <w:iCs/>
          <w:color w:val="auto"/>
          <w:szCs w:val="20"/>
        </w:rPr>
        <w:t xml:space="preserve">    </w:t>
      </w:r>
      <w:r w:rsidRPr="007739B3">
        <w:rPr>
          <w:rFonts w:ascii="Times New Roman" w:hAnsi="Times New Roman" w:cs="Times New Roman"/>
          <w:bCs/>
          <w:iCs/>
          <w:color w:val="auto"/>
          <w:szCs w:val="20"/>
        </w:rPr>
        <w:t>Värdeautomat</w:t>
      </w:r>
      <w:r>
        <w:rPr>
          <w:rFonts w:ascii="Times New Roman" w:hAnsi="Times New Roman" w:cs="Times New Roman"/>
          <w:bCs/>
          <w:iCs/>
          <w:color w:val="auto"/>
          <w:szCs w:val="20"/>
        </w:rPr>
        <w:t>en</w:t>
      </w:r>
      <w:r w:rsidRPr="007739B3">
        <w:rPr>
          <w:rFonts w:ascii="Times New Roman" w:hAnsi="Times New Roman" w:cs="Times New Roman"/>
          <w:color w:val="auto"/>
          <w:szCs w:val="20"/>
        </w:rPr>
        <w:t xml:space="preserve"> får inte placeras i anslutning till en uttagsautomat.</w:t>
      </w:r>
    </w:p>
    <w:p w14:paraId="3CFBBC2A" w14:textId="69C90631" w:rsidR="00BB3FFF" w:rsidRDefault="00BB3FFF" w:rsidP="00BB3FFF">
      <w:pPr>
        <w:pStyle w:val="Default"/>
        <w:rPr>
          <w:rFonts w:ascii="Times New Roman" w:hAnsi="Times New Roman" w:cs="Times New Roman"/>
          <w:color w:val="auto"/>
          <w:szCs w:val="20"/>
        </w:rPr>
      </w:pPr>
    </w:p>
    <w:p w14:paraId="288594AF" w14:textId="77777777" w:rsidR="00ED4E94" w:rsidRDefault="00ED4E94" w:rsidP="00ED4E94">
      <w:pPr>
        <w:pStyle w:val="Default"/>
        <w:rPr>
          <w:rFonts w:ascii="Times New Roman" w:eastAsiaTheme="minorHAnsi" w:hAnsi="Times New Roman" w:cs="Times New Roman"/>
          <w:u w:val="single"/>
        </w:rPr>
      </w:pPr>
      <w:r>
        <w:rPr>
          <w:rFonts w:ascii="Times New Roman" w:hAnsi="Times New Roman" w:cs="Times New Roman"/>
          <w:color w:val="auto"/>
          <w:szCs w:val="20"/>
        </w:rPr>
        <w:tab/>
      </w:r>
      <w:r>
        <w:rPr>
          <w:rFonts w:ascii="Times New Roman" w:eastAsiaTheme="minorHAnsi" w:hAnsi="Times New Roman" w:cs="Times New Roman"/>
          <w:u w:val="single"/>
        </w:rPr>
        <w:t>Allmänt råd:</w:t>
      </w:r>
    </w:p>
    <w:p w14:paraId="5FFF64BC" w14:textId="14777EA5" w:rsidR="00ED4E94" w:rsidRDefault="00ED4E94" w:rsidP="00ED4E94">
      <w:pPr>
        <w:pStyle w:val="Default"/>
        <w:ind w:left="1304"/>
        <w:rPr>
          <w:rFonts w:ascii="Times New Roman" w:hAnsi="Times New Roman" w:cs="Times New Roman"/>
        </w:rPr>
      </w:pPr>
      <w:r w:rsidRPr="00ED4E94">
        <w:rPr>
          <w:rFonts w:ascii="Times New Roman" w:hAnsi="Times New Roman" w:cs="Times New Roman"/>
        </w:rPr>
        <w:t>För att värdeautomaten ska vara väl synlig bör den placeras så att den inte avgränsas av fysiska hin</w:t>
      </w:r>
      <w:r w:rsidR="008A08DB">
        <w:rPr>
          <w:rFonts w:ascii="Times New Roman" w:hAnsi="Times New Roman" w:cs="Times New Roman"/>
        </w:rPr>
        <w:t>der som t.ex. vägg</w:t>
      </w:r>
      <w:r w:rsidRPr="00ED4E94">
        <w:rPr>
          <w:rFonts w:ascii="Times New Roman" w:hAnsi="Times New Roman" w:cs="Times New Roman"/>
        </w:rPr>
        <w:t>, spaljé, mobila höga möbler, draperi, persienn eller motsvarande.</w:t>
      </w:r>
    </w:p>
    <w:p w14:paraId="2B3B9729" w14:textId="77777777" w:rsidR="008A08DB" w:rsidRDefault="008A08DB" w:rsidP="008A08DB">
      <w:pPr>
        <w:ind w:left="1304"/>
      </w:pPr>
      <w:r>
        <w:t>För god uppsikt bör en värdeautomat vara placerad så att den kan</w:t>
      </w:r>
    </w:p>
    <w:p w14:paraId="2822C115" w14:textId="502BE15F" w:rsidR="008A08DB" w:rsidRPr="00797B25" w:rsidRDefault="008A08DB" w:rsidP="008A08DB">
      <w:pPr>
        <w:ind w:left="1304"/>
      </w:pPr>
      <w:r>
        <w:t xml:space="preserve">iakttas från en plats där personal oftast befinner sig, t.ex. en kassa. </w:t>
      </w:r>
    </w:p>
    <w:p w14:paraId="1902D935" w14:textId="77777777" w:rsidR="00ED4E94" w:rsidRDefault="00ED4E94" w:rsidP="00BB3FFF">
      <w:pPr>
        <w:pStyle w:val="Default"/>
        <w:rPr>
          <w:rFonts w:ascii="Times New Roman" w:hAnsi="Times New Roman" w:cs="Times New Roman"/>
          <w:color w:val="auto"/>
          <w:szCs w:val="20"/>
        </w:rPr>
      </w:pPr>
    </w:p>
    <w:p w14:paraId="206E71C6" w14:textId="39F03F69" w:rsidR="00BB3FFF" w:rsidRDefault="008A08DB" w:rsidP="00BB3FFF">
      <w:pPr>
        <w:pStyle w:val="Default"/>
        <w:rPr>
          <w:rFonts w:ascii="Times New Roman" w:hAnsi="Times New Roman" w:cs="Times New Roman"/>
          <w:color w:val="auto"/>
          <w:szCs w:val="20"/>
        </w:rPr>
      </w:pPr>
      <w:r>
        <w:rPr>
          <w:rFonts w:ascii="Times New Roman" w:hAnsi="Times New Roman" w:cs="Times New Roman"/>
          <w:b/>
          <w:color w:val="auto"/>
          <w:szCs w:val="20"/>
        </w:rPr>
        <w:t>10</w:t>
      </w:r>
      <w:r w:rsidR="00BB3FFF" w:rsidRPr="00591E32">
        <w:rPr>
          <w:rFonts w:ascii="Times New Roman" w:hAnsi="Times New Roman" w:cs="Times New Roman"/>
          <w:b/>
          <w:color w:val="auto"/>
          <w:szCs w:val="20"/>
        </w:rPr>
        <w:t xml:space="preserve"> §</w:t>
      </w:r>
      <w:r w:rsidR="00BB3FFF">
        <w:rPr>
          <w:rFonts w:ascii="Times New Roman" w:hAnsi="Times New Roman" w:cs="Times New Roman"/>
          <w:color w:val="auto"/>
          <w:szCs w:val="20"/>
        </w:rPr>
        <w:t xml:space="preserve"> </w:t>
      </w:r>
      <w:r w:rsidR="00A7553E">
        <w:rPr>
          <w:rFonts w:ascii="Times New Roman" w:hAnsi="Times New Roman" w:cs="Times New Roman"/>
          <w:color w:val="auto"/>
          <w:szCs w:val="20"/>
        </w:rPr>
        <w:t xml:space="preserve"> </w:t>
      </w:r>
      <w:r w:rsidR="00BB3FFF">
        <w:rPr>
          <w:rFonts w:ascii="Times New Roman" w:hAnsi="Times New Roman" w:cs="Times New Roman"/>
          <w:color w:val="auto"/>
          <w:szCs w:val="20"/>
        </w:rPr>
        <w:t>Spel på en värdeautomat</w:t>
      </w:r>
      <w:r w:rsidR="00BB3FFF" w:rsidRPr="000B5B99">
        <w:rPr>
          <w:rFonts w:ascii="Times New Roman" w:hAnsi="Times New Roman" w:cs="Times New Roman"/>
          <w:color w:val="auto"/>
          <w:szCs w:val="20"/>
        </w:rPr>
        <w:t xml:space="preserve"> får </w:t>
      </w:r>
      <w:r w:rsidR="00BB3FFF">
        <w:rPr>
          <w:rFonts w:ascii="Times New Roman" w:hAnsi="Times New Roman" w:cs="Times New Roman"/>
          <w:color w:val="auto"/>
          <w:szCs w:val="20"/>
        </w:rPr>
        <w:t>tillhandahållas</w:t>
      </w:r>
      <w:r w:rsidR="00BB3FFF" w:rsidRPr="000B5B99">
        <w:rPr>
          <w:rFonts w:ascii="Times New Roman" w:hAnsi="Times New Roman" w:cs="Times New Roman"/>
          <w:color w:val="auto"/>
          <w:szCs w:val="20"/>
        </w:rPr>
        <w:t xml:space="preserve"> i samband med bingospel</w:t>
      </w:r>
      <w:r w:rsidR="00BB3FFF">
        <w:rPr>
          <w:rFonts w:ascii="Times New Roman" w:hAnsi="Times New Roman" w:cs="Times New Roman"/>
          <w:color w:val="auto"/>
          <w:szCs w:val="20"/>
        </w:rPr>
        <w:t>et</w:t>
      </w:r>
      <w:r w:rsidR="00BB3FFF" w:rsidRPr="000B5B99">
        <w:rPr>
          <w:rFonts w:ascii="Times New Roman" w:hAnsi="Times New Roman" w:cs="Times New Roman"/>
          <w:color w:val="auto"/>
          <w:szCs w:val="20"/>
        </w:rPr>
        <w:t xml:space="preserve"> samt en timme före och en timme efter de tider bingospel</w:t>
      </w:r>
      <w:r w:rsidR="00BB3FFF">
        <w:rPr>
          <w:rFonts w:ascii="Times New Roman" w:hAnsi="Times New Roman" w:cs="Times New Roman"/>
          <w:color w:val="auto"/>
          <w:szCs w:val="20"/>
        </w:rPr>
        <w:t>et</w:t>
      </w:r>
      <w:r w:rsidR="00BB3FFF" w:rsidRPr="000B5B99">
        <w:rPr>
          <w:rFonts w:ascii="Times New Roman" w:hAnsi="Times New Roman" w:cs="Times New Roman"/>
          <w:color w:val="auto"/>
          <w:szCs w:val="20"/>
        </w:rPr>
        <w:t xml:space="preserve"> pågår. </w:t>
      </w:r>
    </w:p>
    <w:p w14:paraId="480F7C97" w14:textId="77777777" w:rsidR="00BB3FFF" w:rsidRDefault="00BB3FFF" w:rsidP="00BB3FFF">
      <w:pPr>
        <w:pStyle w:val="Default"/>
        <w:rPr>
          <w:rFonts w:ascii="Times New Roman" w:hAnsi="Times New Roman" w:cs="Times New Roman"/>
          <w:color w:val="auto"/>
          <w:szCs w:val="20"/>
        </w:rPr>
      </w:pPr>
      <w:r>
        <w:rPr>
          <w:rFonts w:ascii="Times New Roman" w:hAnsi="Times New Roman" w:cs="Times New Roman"/>
          <w:color w:val="auto"/>
          <w:szCs w:val="20"/>
        </w:rPr>
        <w:t xml:space="preserve">   Övrig tid ska värdeautomaten</w:t>
      </w:r>
      <w:r w:rsidRPr="000B5B99">
        <w:rPr>
          <w:rFonts w:ascii="Times New Roman" w:hAnsi="Times New Roman" w:cs="Times New Roman"/>
          <w:color w:val="auto"/>
          <w:szCs w:val="20"/>
        </w:rPr>
        <w:t xml:space="preserve"> vara avstängd</w:t>
      </w:r>
      <w:r>
        <w:rPr>
          <w:rFonts w:ascii="Times New Roman" w:hAnsi="Times New Roman" w:cs="Times New Roman"/>
          <w:color w:val="auto"/>
          <w:szCs w:val="20"/>
        </w:rPr>
        <w:t>.</w:t>
      </w:r>
    </w:p>
    <w:p w14:paraId="3270E68E" w14:textId="3049B139" w:rsidR="00716F0F" w:rsidRDefault="00716F0F" w:rsidP="00BB3FFF">
      <w:pPr>
        <w:pStyle w:val="Default"/>
        <w:rPr>
          <w:rFonts w:ascii="Times New Roman" w:hAnsi="Times New Roman" w:cs="Times New Roman"/>
          <w:color w:val="auto"/>
          <w:szCs w:val="20"/>
        </w:rPr>
      </w:pPr>
    </w:p>
    <w:p w14:paraId="41FACAEA" w14:textId="40082513" w:rsidR="00BB3FFF" w:rsidRDefault="008A08DB" w:rsidP="00BB3FFF">
      <w:pPr>
        <w:pStyle w:val="Default"/>
        <w:rPr>
          <w:rFonts w:ascii="Times New Roman" w:hAnsi="Times New Roman" w:cs="Times New Roman"/>
          <w:color w:val="auto"/>
          <w:szCs w:val="20"/>
        </w:rPr>
      </w:pPr>
      <w:r>
        <w:rPr>
          <w:rFonts w:ascii="Times New Roman" w:hAnsi="Times New Roman" w:cs="Times New Roman"/>
          <w:b/>
          <w:color w:val="auto"/>
          <w:szCs w:val="20"/>
        </w:rPr>
        <w:t>11</w:t>
      </w:r>
      <w:r w:rsidR="00BB3FFF" w:rsidRPr="00591E32">
        <w:rPr>
          <w:rFonts w:ascii="Times New Roman" w:hAnsi="Times New Roman" w:cs="Times New Roman"/>
          <w:b/>
          <w:color w:val="auto"/>
          <w:szCs w:val="20"/>
        </w:rPr>
        <w:t xml:space="preserve"> §</w:t>
      </w:r>
      <w:r w:rsidR="00BB3FFF">
        <w:rPr>
          <w:rFonts w:ascii="Times New Roman" w:hAnsi="Times New Roman" w:cs="Times New Roman"/>
          <w:color w:val="auto"/>
          <w:szCs w:val="20"/>
        </w:rPr>
        <w:t xml:space="preserve"> </w:t>
      </w:r>
      <w:r w:rsidR="00A7553E">
        <w:rPr>
          <w:rFonts w:ascii="Times New Roman" w:hAnsi="Times New Roman" w:cs="Times New Roman"/>
          <w:color w:val="auto"/>
          <w:szCs w:val="20"/>
        </w:rPr>
        <w:t xml:space="preserve"> </w:t>
      </w:r>
      <w:r w:rsidR="00716F0F">
        <w:rPr>
          <w:rFonts w:ascii="Times New Roman" w:hAnsi="Times New Roman" w:cs="Times New Roman"/>
          <w:color w:val="auto"/>
          <w:szCs w:val="20"/>
        </w:rPr>
        <w:t>Om licensen för bingospelet å</w:t>
      </w:r>
      <w:r w:rsidR="00BB3FFF">
        <w:rPr>
          <w:rFonts w:ascii="Times New Roman" w:hAnsi="Times New Roman" w:cs="Times New Roman"/>
          <w:color w:val="auto"/>
          <w:szCs w:val="20"/>
        </w:rPr>
        <w:t xml:space="preserve">terkallas eller upphör </w:t>
      </w:r>
      <w:r w:rsidR="00BB3FFF" w:rsidRPr="00296C7E">
        <w:rPr>
          <w:rFonts w:ascii="Times New Roman" w:hAnsi="Times New Roman" w:cs="Times New Roman"/>
          <w:color w:val="auto"/>
          <w:szCs w:val="20"/>
        </w:rPr>
        <w:t xml:space="preserve">ska </w:t>
      </w:r>
      <w:r w:rsidR="00BB3FFF">
        <w:rPr>
          <w:rFonts w:ascii="Times New Roman" w:hAnsi="Times New Roman" w:cs="Times New Roman"/>
          <w:color w:val="auto"/>
          <w:szCs w:val="20"/>
        </w:rPr>
        <w:t>licenshavaren</w:t>
      </w:r>
      <w:r w:rsidR="00BB3FFF" w:rsidRPr="00296C7E">
        <w:rPr>
          <w:rFonts w:ascii="Times New Roman" w:hAnsi="Times New Roman" w:cs="Times New Roman"/>
          <w:color w:val="auto"/>
          <w:szCs w:val="20"/>
        </w:rPr>
        <w:t xml:space="preserve"> omedelbart st</w:t>
      </w:r>
      <w:r w:rsidR="00BB3FFF">
        <w:rPr>
          <w:rFonts w:ascii="Times New Roman" w:hAnsi="Times New Roman" w:cs="Times New Roman"/>
          <w:color w:val="auto"/>
          <w:szCs w:val="20"/>
        </w:rPr>
        <w:t>änga av värdeautomaten.</w:t>
      </w:r>
    </w:p>
    <w:p w14:paraId="4D47456E" w14:textId="77777777" w:rsidR="00BB3FFF" w:rsidRPr="007739B3" w:rsidRDefault="00BB3FFF" w:rsidP="00BB3FFF">
      <w:pPr>
        <w:pStyle w:val="Default"/>
        <w:rPr>
          <w:rFonts w:ascii="Times New Roman" w:hAnsi="Times New Roman" w:cs="Times New Roman"/>
          <w:color w:val="auto"/>
          <w:szCs w:val="20"/>
        </w:rPr>
      </w:pPr>
    </w:p>
    <w:p w14:paraId="423F5F4F" w14:textId="7362A9E5" w:rsidR="00BB3FFF" w:rsidRPr="00CA6045" w:rsidRDefault="00716F0F" w:rsidP="00FA0532">
      <w:pPr>
        <w:pStyle w:val="Rubrik3"/>
      </w:pPr>
      <w:r>
        <w:t xml:space="preserve">Information till spelombud </w:t>
      </w:r>
    </w:p>
    <w:p w14:paraId="4595E5C6" w14:textId="124C1AF1" w:rsidR="00BB3FFF" w:rsidRDefault="008A08DB" w:rsidP="00BB3FFF">
      <w:r>
        <w:rPr>
          <w:b/>
        </w:rPr>
        <w:t>12</w:t>
      </w:r>
      <w:r w:rsidR="00BB3FFF" w:rsidRPr="00F20476">
        <w:rPr>
          <w:b/>
        </w:rPr>
        <w:t xml:space="preserve"> §</w:t>
      </w:r>
      <w:r w:rsidR="00BB3FFF">
        <w:t xml:space="preserve"> </w:t>
      </w:r>
      <w:r w:rsidR="00FA31B7">
        <w:t>E</w:t>
      </w:r>
      <w:r w:rsidR="00281DD0">
        <w:t xml:space="preserve">tt </w:t>
      </w:r>
      <w:r w:rsidR="00BB3FFF">
        <w:t xml:space="preserve">spelombud </w:t>
      </w:r>
      <w:r w:rsidR="00A7553E">
        <w:t xml:space="preserve">på </w:t>
      </w:r>
      <w:r w:rsidR="00BB3FFF">
        <w:t xml:space="preserve">spelplatser </w:t>
      </w:r>
      <w:r w:rsidR="00FA31B7">
        <w:t>ska ha</w:t>
      </w:r>
      <w:r w:rsidR="00BB3FFF">
        <w:t xml:space="preserve"> kännedom om relevanta delar av spellagen, förordningar, föreskrifter och villkor som </w:t>
      </w:r>
      <w:r w:rsidR="00A7553E">
        <w:t>gäller för aktuellt spel</w:t>
      </w:r>
      <w:r w:rsidR="00BB3FFF">
        <w:t xml:space="preserve"> samt licenshavarens interna rutiner och riktlinjer som är relevanta för spelombudsverksamheten respektive spelplatsen.</w:t>
      </w:r>
    </w:p>
    <w:p w14:paraId="143577E9" w14:textId="6245EF99" w:rsidR="00912BD6" w:rsidRDefault="00912BD6" w:rsidP="00BB3FFF"/>
    <w:p w14:paraId="720C9F3C" w14:textId="77777777" w:rsidR="00912BD6" w:rsidRDefault="00912BD6" w:rsidP="00912BD6">
      <w:pPr>
        <w:ind w:firstLine="1304"/>
        <w:jc w:val="both"/>
        <w:rPr>
          <w:u w:val="single"/>
        </w:rPr>
      </w:pPr>
      <w:r>
        <w:rPr>
          <w:u w:val="single"/>
        </w:rPr>
        <w:t xml:space="preserve">Allmänt råd: </w:t>
      </w:r>
    </w:p>
    <w:p w14:paraId="3005A523" w14:textId="655ED735" w:rsidR="00912BD6" w:rsidRDefault="00912BD6" w:rsidP="00912BD6">
      <w:pPr>
        <w:ind w:left="1304"/>
      </w:pPr>
      <w:r>
        <w:t>Relevanta delar av spellagen, förordningar och föreskrifter kan t.ex. vara att en spelare måste vara 18 år för att få spela, att det är förbjudet att lämna kredit för spel, var en spelare kan få information och hjälp med självtest, självavstängning och andra problem kopplade till sitt spelande.</w:t>
      </w:r>
    </w:p>
    <w:p w14:paraId="150DEBE3" w14:textId="77777777" w:rsidR="00277D44" w:rsidRDefault="00277D44" w:rsidP="00591E32"/>
    <w:p w14:paraId="467065A6" w14:textId="60F1936F" w:rsidR="00CD1A8F" w:rsidRPr="00FA0532" w:rsidRDefault="00BB3FFF" w:rsidP="00FA0532">
      <w:pPr>
        <w:pStyle w:val="Rubrik1"/>
      </w:pPr>
      <w:r w:rsidRPr="00FA0532">
        <w:t xml:space="preserve">4 kap. </w:t>
      </w:r>
      <w:r w:rsidR="00FA0532" w:rsidRPr="00FA0532">
        <w:t>S</w:t>
      </w:r>
      <w:r w:rsidR="00CD1A8F" w:rsidRPr="00FA0532">
        <w:t>pel på kasino</w:t>
      </w:r>
    </w:p>
    <w:p w14:paraId="7CCE66D3" w14:textId="154BA4D7" w:rsidR="00573900" w:rsidRDefault="00573900" w:rsidP="00591E32">
      <w:pPr>
        <w:rPr>
          <w:b/>
        </w:rPr>
      </w:pPr>
    </w:p>
    <w:p w14:paraId="373EAFBB" w14:textId="77A1E7F7" w:rsidR="00902B09" w:rsidRDefault="00FA0532" w:rsidP="00573900">
      <w:r>
        <w:rPr>
          <w:b/>
        </w:rPr>
        <w:lastRenderedPageBreak/>
        <w:t>1</w:t>
      </w:r>
      <w:r w:rsidR="00573900" w:rsidRPr="00E01E05">
        <w:rPr>
          <w:b/>
        </w:rPr>
        <w:t xml:space="preserve"> §</w:t>
      </w:r>
      <w:r w:rsidR="00573900">
        <w:rPr>
          <w:i/>
        </w:rPr>
        <w:t xml:space="preserve"> </w:t>
      </w:r>
      <w:r w:rsidR="00902B09">
        <w:rPr>
          <w:i/>
        </w:rPr>
        <w:t xml:space="preserve"> </w:t>
      </w:r>
      <w:r w:rsidR="005477AD">
        <w:t>En e</w:t>
      </w:r>
      <w:r w:rsidR="00902B09" w:rsidRPr="00902B09">
        <w:t>n</w:t>
      </w:r>
      <w:r w:rsidR="00902B09">
        <w:t xml:space="preserve">tréavgift </w:t>
      </w:r>
      <w:r w:rsidR="00CF772D">
        <w:t xml:space="preserve">på </w:t>
      </w:r>
      <w:r w:rsidR="00DE3D0A">
        <w:t xml:space="preserve">minst </w:t>
      </w:r>
      <w:r w:rsidR="00873E0D">
        <w:t>60</w:t>
      </w:r>
      <w:r w:rsidR="005477AD">
        <w:t xml:space="preserve"> kronor </w:t>
      </w:r>
      <w:r w:rsidR="00902B09">
        <w:t xml:space="preserve">ska tas ut </w:t>
      </w:r>
      <w:r w:rsidR="00801A1C">
        <w:t xml:space="preserve">per besök </w:t>
      </w:r>
      <w:r w:rsidR="00902B09">
        <w:t>på ett kasino.</w:t>
      </w:r>
    </w:p>
    <w:p w14:paraId="2A4791C7" w14:textId="288AA6A4" w:rsidR="00804436" w:rsidRDefault="00B85299" w:rsidP="00804436">
      <w:r>
        <w:t xml:space="preserve">   </w:t>
      </w:r>
      <w:r w:rsidR="005D238A">
        <w:t xml:space="preserve">    </w:t>
      </w:r>
      <w:r>
        <w:t>Första stycket gäller inte för följande</w:t>
      </w:r>
      <w:r w:rsidR="00801A1C">
        <w:t xml:space="preserve"> besök</w:t>
      </w:r>
    </w:p>
    <w:p w14:paraId="4AB8560C" w14:textId="60652BA0" w:rsidR="00F812EC" w:rsidRDefault="00804436" w:rsidP="00F812EC">
      <w:pPr>
        <w:pStyle w:val="Liststycke"/>
        <w:numPr>
          <w:ilvl w:val="0"/>
          <w:numId w:val="24"/>
        </w:numPr>
        <w:tabs>
          <w:tab w:val="left" w:pos="709"/>
        </w:tabs>
        <w:ind w:left="142" w:firstLine="284"/>
      </w:pPr>
      <w:r w:rsidRPr="00804436">
        <w:t xml:space="preserve">anställda vid bolag inom </w:t>
      </w:r>
      <w:r w:rsidR="00CC3818">
        <w:t>den egna</w:t>
      </w:r>
      <w:r w:rsidRPr="00804436">
        <w:t xml:space="preserve"> koncern</w:t>
      </w:r>
      <w:r w:rsidR="00CC3818">
        <w:t>en</w:t>
      </w:r>
      <w:r w:rsidRPr="00804436">
        <w:t xml:space="preserve"> om besöket sker i tjänsten samt åt externa personer som följer med anställda inom </w:t>
      </w:r>
      <w:r w:rsidR="00CC3818">
        <w:t>samma</w:t>
      </w:r>
      <w:r w:rsidRPr="00804436">
        <w:t xml:space="preserve"> koncern i tjänstesyfte</w:t>
      </w:r>
      <w:r w:rsidR="00D72274">
        <w:t>,</w:t>
      </w:r>
    </w:p>
    <w:p w14:paraId="6BF619C9" w14:textId="77777777" w:rsidR="004F3A9D" w:rsidRDefault="00CC3818" w:rsidP="0096625F">
      <w:pPr>
        <w:pStyle w:val="Liststycke"/>
        <w:numPr>
          <w:ilvl w:val="0"/>
          <w:numId w:val="24"/>
        </w:numPr>
        <w:tabs>
          <w:tab w:val="left" w:pos="709"/>
        </w:tabs>
        <w:ind w:left="142" w:firstLine="218"/>
      </w:pPr>
      <w:r w:rsidRPr="00804436">
        <w:t>anhöriga till anställda</w:t>
      </w:r>
      <w:r w:rsidR="00A64B05">
        <w:t xml:space="preserve"> vars</w:t>
      </w:r>
      <w:r w:rsidRPr="00804436">
        <w:t xml:space="preserve"> syfte </w:t>
      </w:r>
      <w:r w:rsidR="00A64B05">
        <w:t xml:space="preserve">endast är </w:t>
      </w:r>
      <w:r w:rsidRPr="00804436">
        <w:t xml:space="preserve">att </w:t>
      </w:r>
      <w:r w:rsidR="00A64B05">
        <w:t>besöka arbetsplatsen</w:t>
      </w:r>
      <w:r w:rsidR="004F3A9D">
        <w:t>,</w:t>
      </w:r>
    </w:p>
    <w:p w14:paraId="1371CA01" w14:textId="10C83717" w:rsidR="00FC0B7F" w:rsidRDefault="00FC0B7F" w:rsidP="0096625F">
      <w:pPr>
        <w:pStyle w:val="Liststycke"/>
        <w:numPr>
          <w:ilvl w:val="0"/>
          <w:numId w:val="24"/>
        </w:numPr>
        <w:tabs>
          <w:tab w:val="left" w:pos="709"/>
        </w:tabs>
        <w:ind w:left="142" w:firstLine="218"/>
      </w:pPr>
      <w:r>
        <w:t>i</w:t>
      </w:r>
      <w:r w:rsidR="00804436" w:rsidRPr="00804436">
        <w:t>nnehavare av giltigt rabattkort utfärdat av den lokal</w:t>
      </w:r>
      <w:r w:rsidR="00CC3818">
        <w:t xml:space="preserve">a turistnäringen </w:t>
      </w:r>
      <w:r w:rsidR="00804436" w:rsidRPr="00804436">
        <w:t>under förutsättning att biljettpriset minst motsvarar aktuell entréavgift,</w:t>
      </w:r>
    </w:p>
    <w:p w14:paraId="1E7BE720" w14:textId="06270200" w:rsidR="00F812EC" w:rsidRDefault="00FC0B7F" w:rsidP="00FC0B7F">
      <w:pPr>
        <w:pStyle w:val="Liststycke"/>
        <w:numPr>
          <w:ilvl w:val="0"/>
          <w:numId w:val="24"/>
        </w:numPr>
        <w:tabs>
          <w:tab w:val="left" w:pos="709"/>
        </w:tabs>
        <w:ind w:left="142" w:firstLine="218"/>
      </w:pPr>
      <w:r w:rsidRPr="00804436">
        <w:t xml:space="preserve">privatpersoner som önskar hyra festlokal </w:t>
      </w:r>
      <w:r>
        <w:t xml:space="preserve">och </w:t>
      </w:r>
      <w:r w:rsidR="008A08DB">
        <w:t xml:space="preserve">därför </w:t>
      </w:r>
      <w:r>
        <w:t>förevisas</w:t>
      </w:r>
      <w:r w:rsidRPr="00804436">
        <w:t xml:space="preserve"> </w:t>
      </w:r>
      <w:r>
        <w:t>festlokal och kasinot,</w:t>
      </w:r>
    </w:p>
    <w:p w14:paraId="12CFEBF9" w14:textId="77777777" w:rsidR="00F812EC" w:rsidRDefault="00804436" w:rsidP="00F812EC">
      <w:pPr>
        <w:pStyle w:val="Liststycke"/>
        <w:numPr>
          <w:ilvl w:val="0"/>
          <w:numId w:val="24"/>
        </w:numPr>
        <w:tabs>
          <w:tab w:val="left" w:pos="709"/>
        </w:tabs>
        <w:ind w:left="142" w:firstLine="218"/>
      </w:pPr>
      <w:r w:rsidRPr="00804436">
        <w:t>musiker och andra uppdragstagare som önskar stanna kvar i kasinolokalen</w:t>
      </w:r>
      <w:r w:rsidR="00F812EC">
        <w:t xml:space="preserve"> efter genomfört uppdrag, eller</w:t>
      </w:r>
    </w:p>
    <w:p w14:paraId="1A55FDA8" w14:textId="7661FB11" w:rsidR="00804436" w:rsidRPr="00804436" w:rsidRDefault="00804436" w:rsidP="00F812EC">
      <w:pPr>
        <w:pStyle w:val="Liststycke"/>
        <w:numPr>
          <w:ilvl w:val="0"/>
          <w:numId w:val="24"/>
        </w:numPr>
        <w:tabs>
          <w:tab w:val="left" w:pos="709"/>
        </w:tabs>
        <w:ind w:left="142" w:firstLine="218"/>
      </w:pPr>
      <w:r w:rsidRPr="00804436">
        <w:t>ledsagare som medföljer en funktionshindrad gäst för att möjliggöra dennes besök på kasinot</w:t>
      </w:r>
      <w:r w:rsidR="00A7553E">
        <w:t>.</w:t>
      </w:r>
    </w:p>
    <w:p w14:paraId="15DAA128" w14:textId="518E01A5" w:rsidR="00B85299" w:rsidRDefault="00B85299" w:rsidP="00573900"/>
    <w:p w14:paraId="4FE1E996" w14:textId="2FB41099" w:rsidR="00CC3818" w:rsidRDefault="00CC3818" w:rsidP="00573900">
      <w:pPr>
        <w:rPr>
          <w:u w:val="single"/>
        </w:rPr>
      </w:pPr>
      <w:r>
        <w:tab/>
      </w:r>
      <w:r w:rsidR="005D238A">
        <w:tab/>
      </w:r>
      <w:r>
        <w:rPr>
          <w:u w:val="single"/>
        </w:rPr>
        <w:t>Allmänt råd:</w:t>
      </w:r>
    </w:p>
    <w:p w14:paraId="01B04616" w14:textId="66EB7AD3" w:rsidR="00CC3818" w:rsidRDefault="00CC3818" w:rsidP="005D238A">
      <w:pPr>
        <w:ind w:left="2608"/>
      </w:pPr>
      <w:r>
        <w:t>Rabattkort utfärdat av den lokala turistnäringen kan t.ex. vara</w:t>
      </w:r>
      <w:r w:rsidRPr="00804436">
        <w:t xml:space="preserve"> Stockholmskortet, Göteborgspasset eller liknande</w:t>
      </w:r>
      <w:r>
        <w:t>.</w:t>
      </w:r>
    </w:p>
    <w:p w14:paraId="0876AB39" w14:textId="27E9AECB" w:rsidR="00804436" w:rsidRDefault="00804436" w:rsidP="00573900"/>
    <w:p w14:paraId="65D6DF9D" w14:textId="7BDC1127" w:rsidR="00573900" w:rsidRDefault="00FA0532" w:rsidP="00573900">
      <w:r>
        <w:rPr>
          <w:b/>
        </w:rPr>
        <w:t>2</w:t>
      </w:r>
      <w:r w:rsidR="00B85299">
        <w:rPr>
          <w:b/>
        </w:rPr>
        <w:t xml:space="preserve"> § </w:t>
      </w:r>
      <w:r w:rsidR="004A1B13">
        <w:rPr>
          <w:i/>
        </w:rPr>
        <w:t xml:space="preserve"> </w:t>
      </w:r>
      <w:r w:rsidR="00AF76B3">
        <w:t xml:space="preserve">Ett kasino </w:t>
      </w:r>
      <w:r w:rsidR="00AF76B3" w:rsidRPr="00A8136A">
        <w:t>får ha öppet högst 18 timmar per dygn.</w:t>
      </w:r>
      <w:r w:rsidR="00AF76B3">
        <w:t xml:space="preserve"> </w:t>
      </w:r>
      <w:r w:rsidR="00AF76B3" w:rsidRPr="00AF76B3">
        <w:t>K</w:t>
      </w:r>
      <w:r w:rsidR="00573900" w:rsidRPr="00AF76B3">
        <w:t>a</w:t>
      </w:r>
      <w:r w:rsidR="00573900">
        <w:t xml:space="preserve">sinospel </w:t>
      </w:r>
      <w:r w:rsidR="00AF76B3">
        <w:t xml:space="preserve">ska erbjudas </w:t>
      </w:r>
      <w:r w:rsidR="00573900">
        <w:t>under öppettiderna för respektive kasino.</w:t>
      </w:r>
    </w:p>
    <w:p w14:paraId="01CEA5E7" w14:textId="77777777" w:rsidR="00573900" w:rsidRDefault="00573900" w:rsidP="00573900"/>
    <w:p w14:paraId="0C76C12B" w14:textId="77777777" w:rsidR="00573900" w:rsidRPr="00E01E05" w:rsidRDefault="00573900" w:rsidP="00FA0532">
      <w:pPr>
        <w:pStyle w:val="Rubrik3"/>
      </w:pPr>
      <w:r w:rsidRPr="00E01E05">
        <w:t>Betalningsmedel på kasino</w:t>
      </w:r>
    </w:p>
    <w:p w14:paraId="42DD452B" w14:textId="185D9AB1" w:rsidR="00573900" w:rsidRPr="00083794" w:rsidRDefault="00FA0532" w:rsidP="00573900">
      <w:r>
        <w:rPr>
          <w:b/>
        </w:rPr>
        <w:t>3</w:t>
      </w:r>
      <w:r w:rsidR="00573900" w:rsidRPr="00E01E05">
        <w:rPr>
          <w:b/>
        </w:rPr>
        <w:t xml:space="preserve"> §</w:t>
      </w:r>
      <w:r w:rsidR="00573900">
        <w:t xml:space="preserve"> </w:t>
      </w:r>
      <w:r w:rsidR="004A1B13">
        <w:t xml:space="preserve"> </w:t>
      </w:r>
      <w:r w:rsidR="00573900" w:rsidRPr="00083794">
        <w:t xml:space="preserve">På </w:t>
      </w:r>
      <w:r w:rsidR="00573900">
        <w:t>ett</w:t>
      </w:r>
      <w:r w:rsidR="00573900" w:rsidRPr="00083794">
        <w:t xml:space="preserve"> kasino får spel endast bedrivas med svensk valuta. </w:t>
      </w:r>
    </w:p>
    <w:p w14:paraId="3DB36574" w14:textId="7A0088E4" w:rsidR="00573900" w:rsidRPr="00083794" w:rsidRDefault="00573900" w:rsidP="00573900">
      <w:r>
        <w:t xml:space="preserve">    </w:t>
      </w:r>
      <w:r w:rsidR="004A1B13">
        <w:t>S</w:t>
      </w:r>
      <w:r w:rsidR="004A1B13" w:rsidRPr="00083794">
        <w:t xml:space="preserve">om betalningsmedel </w:t>
      </w:r>
      <w:r w:rsidR="004A1B13">
        <w:t>på ett kasino får l</w:t>
      </w:r>
      <w:r>
        <w:t xml:space="preserve">icenshavaren endast </w:t>
      </w:r>
      <w:r w:rsidRPr="00083794">
        <w:t>acceptera kontanter</w:t>
      </w:r>
      <w:r w:rsidR="00ED4E94">
        <w:t>, checkar</w:t>
      </w:r>
      <w:r w:rsidR="00256617">
        <w:t xml:space="preserve"> och betalningar från en betaltjänstleverantör i enlighet med lagen om betaltjänster (2010:751)</w:t>
      </w:r>
      <w:r w:rsidRPr="00083794">
        <w:t>.</w:t>
      </w:r>
    </w:p>
    <w:p w14:paraId="2647DD06" w14:textId="6285A315" w:rsidR="00573900" w:rsidRPr="00083794" w:rsidRDefault="00573900" w:rsidP="00573900">
      <w:r>
        <w:t xml:space="preserve">    V</w:t>
      </w:r>
      <w:r w:rsidRPr="00083794">
        <w:t xml:space="preserve">id betalning med checkar, </w:t>
      </w:r>
      <w:r>
        <w:t xml:space="preserve">bank-, betal- eller kreditkort ska </w:t>
      </w:r>
      <w:r w:rsidR="004A1B13">
        <w:t>licenshavaren</w:t>
      </w:r>
      <w:r>
        <w:t xml:space="preserve"> kräva att </w:t>
      </w:r>
      <w:r w:rsidRPr="00083794">
        <w:t xml:space="preserve">det inlösta beloppet </w:t>
      </w:r>
      <w:r>
        <w:t>är</w:t>
      </w:r>
      <w:r w:rsidRPr="00083794">
        <w:t xml:space="preserve"> garanterat av den bank eller det finansinstitut som utfärdat det betalningsinstrument som används.</w:t>
      </w:r>
    </w:p>
    <w:p w14:paraId="2DF6E667" w14:textId="77777777" w:rsidR="00573900" w:rsidRDefault="00573900" w:rsidP="00573900">
      <w:pPr>
        <w:rPr>
          <w:b/>
        </w:rPr>
      </w:pPr>
    </w:p>
    <w:p w14:paraId="67324A19" w14:textId="78F7AEDE" w:rsidR="00E34FB8" w:rsidRPr="00C96D6F" w:rsidRDefault="006E280C" w:rsidP="00FA0532">
      <w:pPr>
        <w:pStyle w:val="Rubrik3"/>
      </w:pPr>
      <w:r>
        <w:t>K</w:t>
      </w:r>
      <w:r w:rsidR="00E34FB8" w:rsidRPr="00C96D6F">
        <w:t>asinospel</w:t>
      </w:r>
    </w:p>
    <w:p w14:paraId="43B656F5" w14:textId="4C6326F5" w:rsidR="00E34FB8" w:rsidRDefault="00FA0532" w:rsidP="00E34FB8">
      <w:r>
        <w:rPr>
          <w:b/>
        </w:rPr>
        <w:t>4</w:t>
      </w:r>
      <w:r w:rsidR="00E34FB8" w:rsidRPr="00E01E05">
        <w:rPr>
          <w:b/>
        </w:rPr>
        <w:t xml:space="preserve"> §</w:t>
      </w:r>
      <w:r w:rsidR="00E34FB8">
        <w:t xml:space="preserve"> </w:t>
      </w:r>
      <w:r w:rsidR="008D52F3">
        <w:t xml:space="preserve"> </w:t>
      </w:r>
      <w:r w:rsidR="00E34FB8">
        <w:t xml:space="preserve">Följande roulettspel, kortspel och tärningsspel </w:t>
      </w:r>
      <w:r w:rsidR="001A5F5D">
        <w:t>får</w:t>
      </w:r>
      <w:r w:rsidR="00E34FB8">
        <w:t xml:space="preserve"> omfattas av licens</w:t>
      </w:r>
      <w:r w:rsidR="001A5F5D">
        <w:t xml:space="preserve"> för spel på kasino</w:t>
      </w:r>
    </w:p>
    <w:p w14:paraId="08F2AA66" w14:textId="5E857DC4" w:rsidR="00E34FB8" w:rsidRDefault="005D238A" w:rsidP="005D238A">
      <w:pPr>
        <w:pStyle w:val="Liststycke"/>
        <w:numPr>
          <w:ilvl w:val="0"/>
          <w:numId w:val="25"/>
        </w:numPr>
      </w:pPr>
      <w:r>
        <w:t>amerikansk roulett</w:t>
      </w:r>
      <w:r w:rsidR="00485F7F">
        <w:t>,</w:t>
      </w:r>
    </w:p>
    <w:p w14:paraId="2E9CE30A" w14:textId="4236B8E6" w:rsidR="00485F7F" w:rsidRDefault="00E34FB8" w:rsidP="00485F7F">
      <w:pPr>
        <w:pStyle w:val="Liststycke"/>
        <w:numPr>
          <w:ilvl w:val="0"/>
          <w:numId w:val="25"/>
        </w:numPr>
      </w:pPr>
      <w:r>
        <w:t>fran</w:t>
      </w:r>
      <w:r w:rsidR="005D238A">
        <w:t>sk roulett</w:t>
      </w:r>
      <w:r w:rsidR="00485F7F">
        <w:t>,</w:t>
      </w:r>
    </w:p>
    <w:p w14:paraId="789E3A44" w14:textId="486017DC" w:rsidR="00485F7F" w:rsidRDefault="00485F7F" w:rsidP="00485F7F">
      <w:pPr>
        <w:pStyle w:val="Liststycke"/>
        <w:numPr>
          <w:ilvl w:val="0"/>
          <w:numId w:val="25"/>
        </w:numPr>
      </w:pPr>
      <w:r>
        <w:t>kortspel där spelaren spelar mot bank,</w:t>
      </w:r>
    </w:p>
    <w:p w14:paraId="75A41EBC" w14:textId="1EFFB8BC" w:rsidR="00E34FB8" w:rsidRDefault="00E34FB8" w:rsidP="005D238A">
      <w:pPr>
        <w:pStyle w:val="Liststycke"/>
        <w:numPr>
          <w:ilvl w:val="0"/>
          <w:numId w:val="25"/>
        </w:numPr>
      </w:pPr>
      <w:r>
        <w:t>sidospel till</w:t>
      </w:r>
      <w:r w:rsidR="00485F7F">
        <w:t xml:space="preserve"> 3</w:t>
      </w:r>
      <w:r>
        <w:t xml:space="preserve"> </w:t>
      </w:r>
    </w:p>
    <w:p w14:paraId="3381C814" w14:textId="298037A1" w:rsidR="00E34FB8" w:rsidRDefault="005D238A" w:rsidP="005D238A">
      <w:pPr>
        <w:pStyle w:val="Liststycke"/>
        <w:numPr>
          <w:ilvl w:val="0"/>
          <w:numId w:val="27"/>
        </w:numPr>
      </w:pPr>
      <w:r>
        <w:t>Royal Match 21</w:t>
      </w:r>
      <w:r w:rsidR="00485F7F">
        <w:t>,</w:t>
      </w:r>
    </w:p>
    <w:p w14:paraId="7EF70237" w14:textId="36E2D3C3" w:rsidR="008D52F3" w:rsidRDefault="005D238A" w:rsidP="005D238A">
      <w:pPr>
        <w:pStyle w:val="Liststycke"/>
        <w:numPr>
          <w:ilvl w:val="0"/>
          <w:numId w:val="27"/>
        </w:numPr>
      </w:pPr>
      <w:r>
        <w:t>Perfect Pair</w:t>
      </w:r>
      <w:r w:rsidR="00485F7F">
        <w:t>,</w:t>
      </w:r>
    </w:p>
    <w:p w14:paraId="57E8E8A1" w14:textId="694E40AC" w:rsidR="008D52F3" w:rsidRDefault="008D52F3" w:rsidP="005D238A">
      <w:pPr>
        <w:pStyle w:val="Liststycke"/>
        <w:numPr>
          <w:ilvl w:val="0"/>
          <w:numId w:val="27"/>
        </w:numPr>
      </w:pPr>
      <w:r>
        <w:t>Super Sevens</w:t>
      </w:r>
      <w:r w:rsidR="00485F7F">
        <w:t>,</w:t>
      </w:r>
      <w:r>
        <w:t xml:space="preserve"> </w:t>
      </w:r>
      <w:r w:rsidR="00485F7F">
        <w:t>och</w:t>
      </w:r>
    </w:p>
    <w:p w14:paraId="15EFAA38" w14:textId="16F54B67" w:rsidR="00485F7F" w:rsidRDefault="008D52F3" w:rsidP="00485F7F">
      <w:pPr>
        <w:pStyle w:val="Liststycke"/>
        <w:numPr>
          <w:ilvl w:val="0"/>
          <w:numId w:val="27"/>
        </w:numPr>
      </w:pPr>
      <w:r>
        <w:t>21+3</w:t>
      </w:r>
      <w:r w:rsidR="00485F7F">
        <w:t>,</w:t>
      </w:r>
    </w:p>
    <w:p w14:paraId="0388B29C" w14:textId="6FA4F840" w:rsidR="008D52F3" w:rsidRDefault="00485F7F" w:rsidP="005D238A">
      <w:pPr>
        <w:pStyle w:val="Liststycke"/>
        <w:numPr>
          <w:ilvl w:val="0"/>
          <w:numId w:val="25"/>
        </w:numPr>
      </w:pPr>
      <w:r>
        <w:t>P</w:t>
      </w:r>
      <w:r w:rsidR="005D238A">
        <w:t>okerspel</w:t>
      </w:r>
      <w:r>
        <w:t>,</w:t>
      </w:r>
    </w:p>
    <w:p w14:paraId="06BA7368" w14:textId="26D49BBF" w:rsidR="008D52F3" w:rsidRDefault="00485F7F" w:rsidP="005D238A">
      <w:pPr>
        <w:pStyle w:val="Liststycke"/>
        <w:numPr>
          <w:ilvl w:val="0"/>
          <w:numId w:val="25"/>
        </w:numPr>
      </w:pPr>
      <w:r>
        <w:t>p</w:t>
      </w:r>
      <w:r w:rsidR="008D52F3">
        <w:t>okerspel i turneringsform</w:t>
      </w:r>
      <w:r>
        <w:t>,</w:t>
      </w:r>
    </w:p>
    <w:p w14:paraId="43704294" w14:textId="54E4D700" w:rsidR="00485F7F" w:rsidRDefault="00485F7F" w:rsidP="00485F7F">
      <w:pPr>
        <w:pStyle w:val="Liststycke"/>
        <w:numPr>
          <w:ilvl w:val="0"/>
          <w:numId w:val="25"/>
        </w:numPr>
      </w:pPr>
      <w:r>
        <w:t>Cosmopol Dice,</w:t>
      </w:r>
    </w:p>
    <w:p w14:paraId="18F524C4" w14:textId="6A1901F3" w:rsidR="008D52F3" w:rsidRDefault="005D238A" w:rsidP="005D238A">
      <w:pPr>
        <w:pStyle w:val="Liststycke"/>
        <w:numPr>
          <w:ilvl w:val="0"/>
          <w:numId w:val="25"/>
        </w:numPr>
      </w:pPr>
      <w:r>
        <w:t>Craps</w:t>
      </w:r>
      <w:r w:rsidR="00485F7F">
        <w:t>,</w:t>
      </w:r>
    </w:p>
    <w:p w14:paraId="21AC289A" w14:textId="5C6CB725" w:rsidR="00485F7F" w:rsidRDefault="00485F7F" w:rsidP="00485F7F">
      <w:pPr>
        <w:pStyle w:val="Liststycke"/>
        <w:numPr>
          <w:ilvl w:val="0"/>
          <w:numId w:val="25"/>
        </w:numPr>
      </w:pPr>
      <w:r>
        <w:t>European Seven Eleven,</w:t>
      </w:r>
    </w:p>
    <w:p w14:paraId="7BB3D889" w14:textId="51BAE78C" w:rsidR="008D52F3" w:rsidRDefault="008D52F3" w:rsidP="005D238A">
      <w:pPr>
        <w:pStyle w:val="Liststycke"/>
        <w:numPr>
          <w:ilvl w:val="0"/>
          <w:numId w:val="25"/>
        </w:numPr>
      </w:pPr>
      <w:r>
        <w:t>Rocket 7</w:t>
      </w:r>
      <w:r w:rsidR="00485F7F">
        <w:t>,</w:t>
      </w:r>
      <w:r>
        <w:t xml:space="preserve"> </w:t>
      </w:r>
      <w:r w:rsidR="00485F7F">
        <w:t>och</w:t>
      </w:r>
    </w:p>
    <w:p w14:paraId="7D195BE9" w14:textId="00191D4B" w:rsidR="008D52F3" w:rsidRDefault="008D52F3" w:rsidP="005D238A">
      <w:pPr>
        <w:pStyle w:val="Liststycke"/>
        <w:numPr>
          <w:ilvl w:val="0"/>
          <w:numId w:val="25"/>
        </w:numPr>
      </w:pPr>
      <w:r>
        <w:t>Sic Bo</w:t>
      </w:r>
      <w:r w:rsidR="00485F7F">
        <w:t>.</w:t>
      </w:r>
    </w:p>
    <w:p w14:paraId="1BB00714" w14:textId="77777777" w:rsidR="00E34FB8" w:rsidRDefault="00E34FB8" w:rsidP="00E34FB8"/>
    <w:p w14:paraId="5ADB2C0D" w14:textId="03699EC5" w:rsidR="00CD1A8F" w:rsidRPr="00303839" w:rsidRDefault="00573900" w:rsidP="00FA0532">
      <w:pPr>
        <w:pStyle w:val="Rubrik3"/>
      </w:pPr>
      <w:r>
        <w:t>Hel- och halvautomatiserade spelbord</w:t>
      </w:r>
    </w:p>
    <w:p w14:paraId="74CE0BAA" w14:textId="5E45DA10" w:rsidR="00CD1A8F" w:rsidRDefault="00FA0532" w:rsidP="00591E32">
      <w:r>
        <w:rPr>
          <w:b/>
        </w:rPr>
        <w:t>5</w:t>
      </w:r>
      <w:r w:rsidR="00573900">
        <w:rPr>
          <w:b/>
        </w:rPr>
        <w:t xml:space="preserve"> §  </w:t>
      </w:r>
      <w:r w:rsidR="00573900">
        <w:t xml:space="preserve">För </w:t>
      </w:r>
      <w:r w:rsidR="00A225CC">
        <w:t xml:space="preserve">spel på </w:t>
      </w:r>
      <w:r w:rsidR="00573900">
        <w:t>hel- och halvautomatiserade spelbord</w:t>
      </w:r>
      <w:r w:rsidR="00EF5AA2">
        <w:t xml:space="preserve"> </w:t>
      </w:r>
      <w:r w:rsidR="001A5F5D">
        <w:t>gäller</w:t>
      </w:r>
      <w:r w:rsidR="00573900">
        <w:t xml:space="preserve"> de</w:t>
      </w:r>
      <w:r w:rsidR="00EF5AA2">
        <w:t xml:space="preserve"> spelregler som gäller för</w:t>
      </w:r>
      <w:r w:rsidR="00CD1A8F">
        <w:t xml:space="preserve"> </w:t>
      </w:r>
      <w:r w:rsidR="001A5F5D">
        <w:t xml:space="preserve">motsvarande </w:t>
      </w:r>
      <w:r w:rsidR="00EF5AA2" w:rsidRPr="006E280C">
        <w:t>kasinospel</w:t>
      </w:r>
      <w:r w:rsidR="00CD1A8F" w:rsidRPr="006E280C">
        <w:t xml:space="preserve"> på </w:t>
      </w:r>
      <w:r w:rsidR="00A7553E" w:rsidRPr="006E280C">
        <w:t>ett kasino</w:t>
      </w:r>
      <w:r w:rsidR="00EF5AA2" w:rsidRPr="006E280C">
        <w:t>.</w:t>
      </w:r>
    </w:p>
    <w:p w14:paraId="1FA265B5" w14:textId="77777777" w:rsidR="00EF5AA2" w:rsidRDefault="00EF5AA2" w:rsidP="00591E32"/>
    <w:p w14:paraId="0676F805" w14:textId="74ADDA89" w:rsidR="008D52F3" w:rsidRDefault="00FA0532" w:rsidP="00FA0532">
      <w:pPr>
        <w:pStyle w:val="Rubrik1"/>
      </w:pPr>
      <w:r>
        <w:lastRenderedPageBreak/>
        <w:t xml:space="preserve">5 kap. </w:t>
      </w:r>
      <w:r w:rsidR="008D52F3">
        <w:t>Kameraövervakning</w:t>
      </w:r>
      <w:r w:rsidR="004D4601">
        <w:t xml:space="preserve"> på kasino</w:t>
      </w:r>
    </w:p>
    <w:p w14:paraId="0AAEFB75" w14:textId="77777777" w:rsidR="00FA0532" w:rsidRDefault="00FA0532" w:rsidP="008D52F3">
      <w:pPr>
        <w:rPr>
          <w:b/>
          <w:bCs/>
          <w:iCs/>
        </w:rPr>
      </w:pPr>
    </w:p>
    <w:p w14:paraId="77F4D11C" w14:textId="6815B6A8" w:rsidR="00942E56" w:rsidRPr="00942E56" w:rsidRDefault="00942E56" w:rsidP="00FA0532">
      <w:pPr>
        <w:pStyle w:val="Rubrik3"/>
      </w:pPr>
      <w:r>
        <w:t>Omfattning och identifiering</w:t>
      </w:r>
    </w:p>
    <w:p w14:paraId="35028086" w14:textId="0DA0662B" w:rsidR="00455FE3" w:rsidRDefault="00FA0532" w:rsidP="006F5D0E">
      <w:pPr>
        <w:spacing w:line="300" w:lineRule="atLeast"/>
        <w:rPr>
          <w:szCs w:val="24"/>
        </w:rPr>
      </w:pPr>
      <w:r>
        <w:rPr>
          <w:b/>
          <w:szCs w:val="24"/>
        </w:rPr>
        <w:t>1</w:t>
      </w:r>
      <w:r w:rsidR="006F5D0E" w:rsidRPr="00E01E05">
        <w:rPr>
          <w:b/>
          <w:szCs w:val="24"/>
        </w:rPr>
        <w:t xml:space="preserve"> §</w:t>
      </w:r>
      <w:r w:rsidR="006F5D0E" w:rsidRPr="00E01E05">
        <w:rPr>
          <w:szCs w:val="24"/>
        </w:rPr>
        <w:t xml:space="preserve"> </w:t>
      </w:r>
      <w:r w:rsidR="006F5D0E">
        <w:rPr>
          <w:szCs w:val="24"/>
        </w:rPr>
        <w:t xml:space="preserve"> </w:t>
      </w:r>
      <w:r w:rsidR="00281DD0">
        <w:rPr>
          <w:szCs w:val="24"/>
        </w:rPr>
        <w:t>E</w:t>
      </w:r>
      <w:r w:rsidR="00A225CC">
        <w:rPr>
          <w:szCs w:val="24"/>
        </w:rPr>
        <w:t>tt kasinos lokaler</w:t>
      </w:r>
      <w:r w:rsidR="00281DD0">
        <w:rPr>
          <w:szCs w:val="24"/>
        </w:rPr>
        <w:t xml:space="preserve"> ska övervakas</w:t>
      </w:r>
      <w:r w:rsidR="00A225CC">
        <w:rPr>
          <w:szCs w:val="24"/>
        </w:rPr>
        <w:t xml:space="preserve"> </w:t>
      </w:r>
      <w:r w:rsidR="006F5D0E" w:rsidRPr="00AB600E">
        <w:rPr>
          <w:szCs w:val="24"/>
        </w:rPr>
        <w:t>med kameror</w:t>
      </w:r>
      <w:r w:rsidR="00BC44BD">
        <w:rPr>
          <w:szCs w:val="24"/>
        </w:rPr>
        <w:t xml:space="preserve"> enligt 2–5 §§</w:t>
      </w:r>
      <w:r w:rsidR="00455FE3">
        <w:rPr>
          <w:szCs w:val="24"/>
        </w:rPr>
        <w:t>.</w:t>
      </w:r>
    </w:p>
    <w:p w14:paraId="4CB7A8CD" w14:textId="3871187D" w:rsidR="006F5D0E" w:rsidRDefault="00455FE3" w:rsidP="006F5D0E">
      <w:pPr>
        <w:spacing w:line="300" w:lineRule="atLeast"/>
      </w:pPr>
      <w:r>
        <w:rPr>
          <w:szCs w:val="24"/>
        </w:rPr>
        <w:t xml:space="preserve">   Kameror ska vara</w:t>
      </w:r>
      <w:r w:rsidR="00A225CC">
        <w:t xml:space="preserve"> placerade på sådant sätt att en fullgod kameraövervakning säkerställs.</w:t>
      </w:r>
      <w:r w:rsidR="006F5D0E" w:rsidRPr="00E01E05">
        <w:t xml:space="preserve"> </w:t>
      </w:r>
    </w:p>
    <w:p w14:paraId="23D8550F" w14:textId="3F20855D" w:rsidR="00942E56" w:rsidRDefault="00A225CC" w:rsidP="006F5D0E">
      <w:pPr>
        <w:spacing w:line="300" w:lineRule="atLeast"/>
      </w:pPr>
      <w:r>
        <w:t xml:space="preserve">   </w:t>
      </w:r>
      <w:r w:rsidR="00942E56">
        <w:t xml:space="preserve">Det ska finnas kameror </w:t>
      </w:r>
      <w:r w:rsidR="006470B6">
        <w:t>för</w:t>
      </w:r>
      <w:r w:rsidR="00942E56">
        <w:t xml:space="preserve"> övervakning av personer som rör sig dels inom ett område, dels från ett område till ett annat område. </w:t>
      </w:r>
    </w:p>
    <w:p w14:paraId="31F7D3AC" w14:textId="77777777" w:rsidR="00527D3A" w:rsidRDefault="00942E56" w:rsidP="006F5D0E">
      <w:pPr>
        <w:spacing w:line="300" w:lineRule="atLeast"/>
      </w:pPr>
      <w:r>
        <w:t xml:space="preserve">   </w:t>
      </w:r>
    </w:p>
    <w:p w14:paraId="509DA2D4" w14:textId="29A15495" w:rsidR="00455FE3" w:rsidRDefault="00FA0532" w:rsidP="006F5D0E">
      <w:pPr>
        <w:spacing w:line="300" w:lineRule="atLeast"/>
        <w:rPr>
          <w:szCs w:val="24"/>
        </w:rPr>
      </w:pPr>
      <w:r>
        <w:rPr>
          <w:b/>
        </w:rPr>
        <w:t>2</w:t>
      </w:r>
      <w:r w:rsidR="00527D3A" w:rsidRPr="00527D3A">
        <w:rPr>
          <w:b/>
        </w:rPr>
        <w:t xml:space="preserve"> §</w:t>
      </w:r>
      <w:r w:rsidR="00527D3A">
        <w:t xml:space="preserve">  </w:t>
      </w:r>
      <w:r w:rsidR="00A225CC">
        <w:rPr>
          <w:szCs w:val="24"/>
        </w:rPr>
        <w:t>Övervakning</w:t>
      </w:r>
      <w:r w:rsidR="006F5D0E" w:rsidRPr="00E01E05">
        <w:rPr>
          <w:szCs w:val="24"/>
        </w:rPr>
        <w:t xml:space="preserve"> ska </w:t>
      </w:r>
      <w:r w:rsidR="00A225CC">
        <w:rPr>
          <w:szCs w:val="24"/>
        </w:rPr>
        <w:t xml:space="preserve">kunna </w:t>
      </w:r>
      <w:r w:rsidR="006F5D0E">
        <w:rPr>
          <w:szCs w:val="24"/>
        </w:rPr>
        <w:t>ske</w:t>
      </w:r>
      <w:r w:rsidR="006F5D0E" w:rsidRPr="00E01E05">
        <w:rPr>
          <w:szCs w:val="24"/>
        </w:rPr>
        <w:t xml:space="preserve"> i realtid </w:t>
      </w:r>
      <w:r w:rsidR="00A225CC">
        <w:rPr>
          <w:szCs w:val="24"/>
        </w:rPr>
        <w:t>och kontroll ska kunna göras</w:t>
      </w:r>
      <w:r w:rsidR="006F5D0E" w:rsidRPr="00E01E05">
        <w:rPr>
          <w:szCs w:val="24"/>
        </w:rPr>
        <w:t xml:space="preserve"> med hjälp av inspelat material.</w:t>
      </w:r>
      <w:r w:rsidR="00F31264">
        <w:rPr>
          <w:szCs w:val="24"/>
        </w:rPr>
        <w:t xml:space="preserve"> </w:t>
      </w:r>
    </w:p>
    <w:p w14:paraId="57B0F61C" w14:textId="49F0F134" w:rsidR="00F86607" w:rsidRPr="008B4C69" w:rsidRDefault="00527D3A" w:rsidP="00527D3A">
      <w:r w:rsidRPr="00F86607">
        <w:t xml:space="preserve">  Bildmaterialet ska vara av sådan kvalitet att varje </w:t>
      </w:r>
      <w:r w:rsidR="001A5F5D">
        <w:t>person</w:t>
      </w:r>
      <w:r>
        <w:t xml:space="preserve"> och varje </w:t>
      </w:r>
      <w:r w:rsidRPr="00F86607">
        <w:t>t</w:t>
      </w:r>
      <w:r>
        <w:t>ransaktion och hanterade värden kan identifi</w:t>
      </w:r>
      <w:r w:rsidR="001A5F5D">
        <w:t>eras och kontrolleras. D</w:t>
      </w:r>
      <w:r>
        <w:t xml:space="preserve">et ska vara möjligt att avgöra vilka insatser som fanns på bordet vid en viss tidpunkt, det vinnande numret på ett rouletthjul samt </w:t>
      </w:r>
      <w:r w:rsidR="001A5F5D">
        <w:t>att</w:t>
      </w:r>
      <w:r>
        <w:t xml:space="preserve"> fastställa valörer på </w:t>
      </w:r>
      <w:r w:rsidR="001A5F5D">
        <w:t xml:space="preserve">kort, </w:t>
      </w:r>
      <w:r>
        <w:t xml:space="preserve">sedlar och andra betalningsmedel </w:t>
      </w:r>
      <w:r w:rsidRPr="00AB600E">
        <w:t xml:space="preserve">som </w:t>
      </w:r>
      <w:r>
        <w:t xml:space="preserve">gjorts på ett spelbord vid en viss tidpunkt. </w:t>
      </w:r>
    </w:p>
    <w:p w14:paraId="643568B9" w14:textId="77777777" w:rsidR="00527D3A" w:rsidRDefault="00527D3A" w:rsidP="008D52F3">
      <w:pPr>
        <w:rPr>
          <w:bCs/>
          <w:i/>
          <w:iCs/>
        </w:rPr>
      </w:pPr>
    </w:p>
    <w:p w14:paraId="5CE700ED" w14:textId="7AECA9A7" w:rsidR="008D52F3" w:rsidRPr="00AB600E" w:rsidRDefault="006470B6" w:rsidP="008D52F3">
      <w:pPr>
        <w:rPr>
          <w:bCs/>
          <w:i/>
          <w:iCs/>
        </w:rPr>
      </w:pPr>
      <w:r>
        <w:rPr>
          <w:bCs/>
          <w:i/>
          <w:iCs/>
        </w:rPr>
        <w:t>Entré, garderob och reception</w:t>
      </w:r>
    </w:p>
    <w:p w14:paraId="2447DC56" w14:textId="6A50E021" w:rsidR="008577C9" w:rsidRDefault="00FA0532" w:rsidP="008577C9">
      <w:r>
        <w:rPr>
          <w:b/>
        </w:rPr>
        <w:t>3</w:t>
      </w:r>
      <w:r w:rsidR="006F5D0E">
        <w:rPr>
          <w:b/>
        </w:rPr>
        <w:t xml:space="preserve"> §  </w:t>
      </w:r>
      <w:r w:rsidR="006470B6">
        <w:t>Entré, garderob och reception</w:t>
      </w:r>
      <w:r w:rsidR="008577C9">
        <w:t xml:space="preserve"> ska övervakas så att det kan säkerställas att kasinots personal har gjort  </w:t>
      </w:r>
      <w:r w:rsidR="008577C9" w:rsidRPr="00AB600E">
        <w:t>identitetskontroll, registrering samt verifiering av giltigt entrébevis</w:t>
      </w:r>
      <w:r w:rsidR="008577C9">
        <w:t xml:space="preserve"> innan en gäst kommer in till </w:t>
      </w:r>
      <w:r w:rsidR="00D41F14">
        <w:t>kasinots spelyta och restaurang</w:t>
      </w:r>
      <w:r w:rsidR="008577C9">
        <w:t>.</w:t>
      </w:r>
    </w:p>
    <w:p w14:paraId="71659243" w14:textId="3340626D" w:rsidR="006470B6" w:rsidRDefault="00F86607" w:rsidP="00F86607">
      <w:r w:rsidRPr="00F86607">
        <w:t xml:space="preserve">   </w:t>
      </w:r>
      <w:r>
        <w:t xml:space="preserve">        </w:t>
      </w:r>
    </w:p>
    <w:p w14:paraId="4290D635" w14:textId="2C44405A" w:rsidR="00527D3A" w:rsidRDefault="006470B6" w:rsidP="00FA0532">
      <w:pPr>
        <w:pStyle w:val="Rubrik3"/>
      </w:pPr>
      <w:r>
        <w:t>Spelbord</w:t>
      </w:r>
      <w:r w:rsidR="00F93D49">
        <w:t>, värdeautomater</w:t>
      </w:r>
      <w:r w:rsidR="00527D3A">
        <w:t>, restaurang, kassor, valv och räknerum</w:t>
      </w:r>
    </w:p>
    <w:p w14:paraId="3D8DD7F4" w14:textId="136EDB75" w:rsidR="004177E1" w:rsidRDefault="00FA0532" w:rsidP="00F86607">
      <w:r>
        <w:rPr>
          <w:b/>
        </w:rPr>
        <w:t>4</w:t>
      </w:r>
      <w:r w:rsidR="008577C9">
        <w:rPr>
          <w:b/>
        </w:rPr>
        <w:t xml:space="preserve"> §</w:t>
      </w:r>
      <w:r w:rsidR="008577C9" w:rsidRPr="008577C9">
        <w:t xml:space="preserve"> </w:t>
      </w:r>
      <w:r w:rsidR="008577C9">
        <w:t xml:space="preserve"> </w:t>
      </w:r>
      <w:r w:rsidR="008577C9" w:rsidRPr="008577C9">
        <w:t>Spel</w:t>
      </w:r>
      <w:r w:rsidR="00F93D49">
        <w:t xml:space="preserve">bord, </w:t>
      </w:r>
      <w:r w:rsidR="008577C9">
        <w:t>värde</w:t>
      </w:r>
      <w:r w:rsidR="008577C9" w:rsidRPr="00AB600E">
        <w:t>automat</w:t>
      </w:r>
      <w:r w:rsidR="008577C9">
        <w:t>er</w:t>
      </w:r>
      <w:r w:rsidR="00F93D49">
        <w:t>, restaurangytor, k</w:t>
      </w:r>
      <w:r w:rsidR="00F93D49" w:rsidRPr="006E7BDF">
        <w:t>assor, valv och räknerum</w:t>
      </w:r>
      <w:r w:rsidR="00F93D49" w:rsidRPr="00AB600E">
        <w:t xml:space="preserve"> </w:t>
      </w:r>
      <w:r w:rsidR="008577C9" w:rsidRPr="00AB600E">
        <w:t xml:space="preserve">ska </w:t>
      </w:r>
      <w:r w:rsidR="008577C9">
        <w:t>övervakas av kamera</w:t>
      </w:r>
      <w:r w:rsidR="008577C9" w:rsidRPr="00AB600E">
        <w:t>.</w:t>
      </w:r>
    </w:p>
    <w:p w14:paraId="517B371D" w14:textId="5A5F1B1E" w:rsidR="006470B6" w:rsidRPr="008B4C69" w:rsidRDefault="004177E1" w:rsidP="008577C9">
      <w:r>
        <w:t xml:space="preserve">   </w:t>
      </w:r>
    </w:p>
    <w:p w14:paraId="4CAA5629" w14:textId="77777777" w:rsidR="008D52F3" w:rsidRPr="00AB600E" w:rsidRDefault="008D52F3" w:rsidP="00FA0532">
      <w:pPr>
        <w:pStyle w:val="Rubrik3"/>
      </w:pPr>
      <w:bookmarkStart w:id="1" w:name="_Toc494873144"/>
      <w:r w:rsidRPr="00AB600E">
        <w:t>Skalskydd, brandskydd, olyckor och brottslighet</w:t>
      </w:r>
      <w:bookmarkEnd w:id="1"/>
    </w:p>
    <w:p w14:paraId="3DB830F8" w14:textId="48D51ED1" w:rsidR="008D52F3" w:rsidRPr="00AB600E" w:rsidRDefault="00FA0532" w:rsidP="008D52F3">
      <w:r>
        <w:rPr>
          <w:b/>
        </w:rPr>
        <w:t>5</w:t>
      </w:r>
      <w:r w:rsidR="00F93D49" w:rsidRPr="00F93D49">
        <w:rPr>
          <w:b/>
        </w:rPr>
        <w:t xml:space="preserve"> §</w:t>
      </w:r>
      <w:r w:rsidR="00F93D49">
        <w:t xml:space="preserve">  </w:t>
      </w:r>
      <w:r w:rsidR="008D52F3" w:rsidRPr="00AB600E">
        <w:t>Kameror av betydelse för skalskydd, brandskydd, olyckor samt brottsliga angrepp i kasinot ska vara placerade så att övervakning av utrymmen utifrån ett säkerhetsperspektiv kan utföras.</w:t>
      </w:r>
    </w:p>
    <w:p w14:paraId="4CEEF698" w14:textId="77777777" w:rsidR="008D52F3" w:rsidRDefault="008D52F3" w:rsidP="00591E32">
      <w:pPr>
        <w:rPr>
          <w:b/>
        </w:rPr>
      </w:pPr>
    </w:p>
    <w:p w14:paraId="1CEFDEF0" w14:textId="15DF4A08" w:rsidR="00811742" w:rsidRPr="00FA0532" w:rsidRDefault="00FA0532" w:rsidP="00FA0532">
      <w:pPr>
        <w:pStyle w:val="Rubrik1"/>
      </w:pPr>
      <w:r>
        <w:t xml:space="preserve">6 kap. </w:t>
      </w:r>
      <w:r w:rsidR="00A225CC" w:rsidRPr="00FA0532">
        <w:t>Information som licenshavaren ska registrera och lagra</w:t>
      </w:r>
    </w:p>
    <w:p w14:paraId="698BBC2F" w14:textId="12E5E32F" w:rsidR="00A225CC" w:rsidRPr="00A225CC" w:rsidRDefault="00A225CC" w:rsidP="00591E32">
      <w:pPr>
        <w:pStyle w:val="Default"/>
        <w:spacing w:after="18"/>
        <w:rPr>
          <w:rFonts w:ascii="Times New Roman" w:hAnsi="Times New Roman" w:cs="Times New Roman"/>
          <w:i/>
          <w:color w:val="auto"/>
          <w:szCs w:val="20"/>
        </w:rPr>
      </w:pPr>
    </w:p>
    <w:p w14:paraId="5B2C7118" w14:textId="65ECCCA2" w:rsidR="00A225CC" w:rsidRPr="00A225CC" w:rsidRDefault="00FA0532" w:rsidP="00591E32">
      <w:pPr>
        <w:pStyle w:val="Default"/>
        <w:spacing w:after="18"/>
        <w:rPr>
          <w:rFonts w:ascii="Times New Roman" w:hAnsi="Times New Roman" w:cs="Times New Roman"/>
          <w:color w:val="auto"/>
          <w:szCs w:val="20"/>
        </w:rPr>
      </w:pPr>
      <w:r>
        <w:rPr>
          <w:rFonts w:ascii="Times New Roman" w:hAnsi="Times New Roman" w:cs="Times New Roman"/>
          <w:b/>
          <w:color w:val="auto"/>
          <w:szCs w:val="20"/>
        </w:rPr>
        <w:t>1</w:t>
      </w:r>
      <w:r w:rsidR="00A225CC">
        <w:rPr>
          <w:rFonts w:ascii="Times New Roman" w:hAnsi="Times New Roman" w:cs="Times New Roman"/>
          <w:b/>
          <w:color w:val="auto"/>
          <w:szCs w:val="20"/>
        </w:rPr>
        <w:t xml:space="preserve"> §  </w:t>
      </w:r>
      <w:r w:rsidR="00A225CC" w:rsidRPr="00A225CC">
        <w:rPr>
          <w:rFonts w:ascii="Times New Roman" w:hAnsi="Times New Roman" w:cs="Times New Roman"/>
          <w:color w:val="auto"/>
          <w:szCs w:val="20"/>
        </w:rPr>
        <w:t>Den som har licens för</w:t>
      </w:r>
      <w:r w:rsidR="00A225CC">
        <w:rPr>
          <w:rFonts w:ascii="Times New Roman" w:hAnsi="Times New Roman" w:cs="Times New Roman"/>
          <w:color w:val="auto"/>
          <w:szCs w:val="20"/>
        </w:rPr>
        <w:t xml:space="preserve"> att tillhandahålla </w:t>
      </w:r>
      <w:r w:rsidR="00281DD0">
        <w:rPr>
          <w:rFonts w:ascii="Times New Roman" w:hAnsi="Times New Roman" w:cs="Times New Roman"/>
          <w:color w:val="auto"/>
          <w:szCs w:val="20"/>
        </w:rPr>
        <w:t>kasino</w:t>
      </w:r>
      <w:r w:rsidR="00A225CC">
        <w:rPr>
          <w:rFonts w:ascii="Times New Roman" w:hAnsi="Times New Roman" w:cs="Times New Roman"/>
          <w:color w:val="auto"/>
          <w:szCs w:val="20"/>
        </w:rPr>
        <w:t>spel på ett kasino</w:t>
      </w:r>
      <w:r w:rsidR="00281DD0">
        <w:rPr>
          <w:rFonts w:ascii="Times New Roman" w:hAnsi="Times New Roman" w:cs="Times New Roman"/>
          <w:color w:val="auto"/>
          <w:szCs w:val="20"/>
        </w:rPr>
        <w:t xml:space="preserve"> enligt 5 kap. 1 § spellagen</w:t>
      </w:r>
      <w:r w:rsidR="00A225CC" w:rsidRPr="00A225CC">
        <w:rPr>
          <w:rFonts w:ascii="Times New Roman" w:hAnsi="Times New Roman" w:cs="Times New Roman"/>
          <w:b/>
          <w:color w:val="auto"/>
          <w:szCs w:val="20"/>
        </w:rPr>
        <w:t xml:space="preserve"> </w:t>
      </w:r>
      <w:r w:rsidR="00281DD0" w:rsidRPr="00281DD0">
        <w:rPr>
          <w:rFonts w:ascii="Times New Roman" w:hAnsi="Times New Roman" w:cs="Times New Roman"/>
          <w:color w:val="auto"/>
          <w:szCs w:val="20"/>
        </w:rPr>
        <w:t>(2018:000)</w:t>
      </w:r>
      <w:r w:rsidR="00281DD0">
        <w:rPr>
          <w:rFonts w:ascii="Times New Roman" w:hAnsi="Times New Roman" w:cs="Times New Roman"/>
          <w:b/>
          <w:color w:val="auto"/>
          <w:szCs w:val="20"/>
        </w:rPr>
        <w:t xml:space="preserve"> </w:t>
      </w:r>
      <w:r w:rsidR="00BB3FFF" w:rsidRPr="00BB3FFF">
        <w:rPr>
          <w:rFonts w:ascii="Times New Roman" w:hAnsi="Times New Roman" w:cs="Times New Roman"/>
          <w:color w:val="auto"/>
          <w:szCs w:val="20"/>
        </w:rPr>
        <w:t>ska</w:t>
      </w:r>
      <w:r w:rsidR="00BB3FFF">
        <w:rPr>
          <w:rFonts w:ascii="Times New Roman" w:hAnsi="Times New Roman" w:cs="Times New Roman"/>
          <w:b/>
          <w:color w:val="auto"/>
          <w:szCs w:val="20"/>
        </w:rPr>
        <w:t xml:space="preserve"> </w:t>
      </w:r>
      <w:r w:rsidR="00A225CC" w:rsidRPr="00A225CC">
        <w:rPr>
          <w:rFonts w:ascii="Times New Roman" w:hAnsi="Times New Roman" w:cs="Times New Roman"/>
          <w:color w:val="auto"/>
          <w:szCs w:val="20"/>
        </w:rPr>
        <w:t xml:space="preserve">kunna lämna följande information till </w:t>
      </w:r>
      <w:r w:rsidR="00281DD0">
        <w:rPr>
          <w:rFonts w:ascii="Times New Roman" w:hAnsi="Times New Roman" w:cs="Times New Roman"/>
          <w:color w:val="auto"/>
          <w:szCs w:val="20"/>
        </w:rPr>
        <w:t>spelmyndigheten</w:t>
      </w:r>
      <w:r w:rsidR="00A225CC">
        <w:rPr>
          <w:rFonts w:ascii="Times New Roman" w:hAnsi="Times New Roman" w:cs="Times New Roman"/>
          <w:color w:val="auto"/>
          <w:szCs w:val="20"/>
        </w:rPr>
        <w:t xml:space="preserve"> fördelat på respektive kasino</w:t>
      </w:r>
    </w:p>
    <w:p w14:paraId="535B2FC7" w14:textId="3B622AFD" w:rsidR="00A225CC" w:rsidRDefault="00A225CC" w:rsidP="00A225CC">
      <w:pPr>
        <w:pStyle w:val="Default"/>
        <w:numPr>
          <w:ilvl w:val="0"/>
          <w:numId w:val="15"/>
        </w:numPr>
        <w:spacing w:after="18"/>
        <w:rPr>
          <w:rFonts w:ascii="Times New Roman" w:hAnsi="Times New Roman" w:cs="Times New Roman"/>
          <w:color w:val="auto"/>
          <w:szCs w:val="20"/>
        </w:rPr>
      </w:pPr>
      <w:r>
        <w:rPr>
          <w:rFonts w:ascii="Times New Roman" w:hAnsi="Times New Roman" w:cs="Times New Roman"/>
          <w:color w:val="auto"/>
          <w:szCs w:val="20"/>
        </w:rPr>
        <w:t>totalt antal besökare</w:t>
      </w:r>
      <w:r w:rsidR="001A5F5D">
        <w:rPr>
          <w:rFonts w:ascii="Times New Roman" w:hAnsi="Times New Roman" w:cs="Times New Roman"/>
          <w:color w:val="auto"/>
          <w:szCs w:val="20"/>
        </w:rPr>
        <w:t>,</w:t>
      </w:r>
    </w:p>
    <w:p w14:paraId="37341D95" w14:textId="4FF74A84" w:rsidR="00A225CC" w:rsidRDefault="00A225CC" w:rsidP="00A225CC">
      <w:pPr>
        <w:pStyle w:val="Default"/>
        <w:numPr>
          <w:ilvl w:val="0"/>
          <w:numId w:val="15"/>
        </w:numPr>
        <w:spacing w:after="18"/>
        <w:rPr>
          <w:rFonts w:ascii="Times New Roman" w:hAnsi="Times New Roman" w:cs="Times New Roman"/>
          <w:color w:val="auto"/>
          <w:szCs w:val="20"/>
        </w:rPr>
      </w:pPr>
      <w:r>
        <w:rPr>
          <w:rFonts w:ascii="Times New Roman" w:hAnsi="Times New Roman" w:cs="Times New Roman"/>
          <w:color w:val="auto"/>
          <w:szCs w:val="20"/>
        </w:rPr>
        <w:t>antal besökare</w:t>
      </w:r>
      <w:r w:rsidR="004D4601">
        <w:rPr>
          <w:rFonts w:ascii="Times New Roman" w:hAnsi="Times New Roman" w:cs="Times New Roman"/>
          <w:color w:val="auto"/>
          <w:szCs w:val="20"/>
        </w:rPr>
        <w:t xml:space="preserve"> per dag och månad</w:t>
      </w:r>
      <w:r>
        <w:rPr>
          <w:rFonts w:ascii="Times New Roman" w:hAnsi="Times New Roman" w:cs="Times New Roman"/>
          <w:color w:val="auto"/>
          <w:szCs w:val="20"/>
        </w:rPr>
        <w:t>,</w:t>
      </w:r>
    </w:p>
    <w:p w14:paraId="32914471" w14:textId="01040D87" w:rsidR="00A225CC" w:rsidRDefault="00A225CC" w:rsidP="00A225CC">
      <w:pPr>
        <w:pStyle w:val="Default"/>
        <w:numPr>
          <w:ilvl w:val="0"/>
          <w:numId w:val="15"/>
        </w:numPr>
        <w:spacing w:after="18"/>
        <w:rPr>
          <w:rFonts w:ascii="Times New Roman" w:hAnsi="Times New Roman" w:cs="Times New Roman"/>
          <w:color w:val="auto"/>
          <w:szCs w:val="20"/>
        </w:rPr>
      </w:pPr>
      <w:r>
        <w:rPr>
          <w:rFonts w:ascii="Times New Roman" w:hAnsi="Times New Roman" w:cs="Times New Roman"/>
          <w:color w:val="auto"/>
          <w:szCs w:val="20"/>
        </w:rPr>
        <w:t>antal besökare som identifierats utan ID-handling,</w:t>
      </w:r>
    </w:p>
    <w:p w14:paraId="1387A8F2" w14:textId="65D56E4E" w:rsidR="00A225CC" w:rsidRDefault="00B85299" w:rsidP="00A225CC">
      <w:pPr>
        <w:pStyle w:val="Default"/>
        <w:numPr>
          <w:ilvl w:val="0"/>
          <w:numId w:val="15"/>
        </w:numPr>
        <w:spacing w:after="18"/>
        <w:rPr>
          <w:rFonts w:ascii="Times New Roman" w:hAnsi="Times New Roman" w:cs="Times New Roman"/>
          <w:color w:val="auto"/>
          <w:szCs w:val="20"/>
        </w:rPr>
      </w:pPr>
      <w:r>
        <w:rPr>
          <w:rFonts w:ascii="Times New Roman" w:hAnsi="Times New Roman" w:cs="Times New Roman"/>
          <w:color w:val="auto"/>
          <w:szCs w:val="20"/>
        </w:rPr>
        <w:t xml:space="preserve">antal </w:t>
      </w:r>
      <w:r w:rsidR="00A225CC">
        <w:rPr>
          <w:rFonts w:ascii="Times New Roman" w:hAnsi="Times New Roman" w:cs="Times New Roman"/>
          <w:color w:val="auto"/>
          <w:szCs w:val="20"/>
        </w:rPr>
        <w:t>besökare kända genom besöksregistreringssystem,</w:t>
      </w:r>
      <w:r w:rsidR="001A5F5D">
        <w:rPr>
          <w:rFonts w:ascii="Times New Roman" w:hAnsi="Times New Roman" w:cs="Times New Roman"/>
          <w:color w:val="auto"/>
          <w:szCs w:val="20"/>
        </w:rPr>
        <w:t xml:space="preserve"> och</w:t>
      </w:r>
    </w:p>
    <w:p w14:paraId="4EDD8F65" w14:textId="0704127E" w:rsidR="00A225CC" w:rsidRPr="00A7553E" w:rsidRDefault="00A225CC" w:rsidP="00244CAE">
      <w:pPr>
        <w:pStyle w:val="Default"/>
        <w:numPr>
          <w:ilvl w:val="0"/>
          <w:numId w:val="15"/>
        </w:numPr>
        <w:spacing w:after="18"/>
        <w:rPr>
          <w:rFonts w:ascii="Times New Roman" w:hAnsi="Times New Roman" w:cs="Times New Roman"/>
          <w:color w:val="auto"/>
          <w:szCs w:val="20"/>
        </w:rPr>
      </w:pPr>
      <w:r>
        <w:rPr>
          <w:rFonts w:ascii="Times New Roman" w:hAnsi="Times New Roman" w:cs="Times New Roman"/>
          <w:color w:val="auto"/>
          <w:szCs w:val="20"/>
        </w:rPr>
        <w:t>antal besökare undantagna från kravet på entréavgift,</w:t>
      </w:r>
    </w:p>
    <w:p w14:paraId="42D858B1" w14:textId="00CF53F3" w:rsidR="00A225CC" w:rsidRDefault="00A225CC" w:rsidP="00A225CC"/>
    <w:p w14:paraId="2CD435FE" w14:textId="79B1543F" w:rsidR="00A225CC" w:rsidRDefault="00FA0532" w:rsidP="00A225CC">
      <w:r>
        <w:rPr>
          <w:b/>
        </w:rPr>
        <w:t>2</w:t>
      </w:r>
      <w:r w:rsidR="00A225CC">
        <w:rPr>
          <w:b/>
        </w:rPr>
        <w:t xml:space="preserve"> §  </w:t>
      </w:r>
      <w:r w:rsidR="00A225CC" w:rsidRPr="00A225CC">
        <w:t>Den som har licens för</w:t>
      </w:r>
      <w:r w:rsidR="00A225CC">
        <w:t xml:space="preserve"> att tillhandahålla </w:t>
      </w:r>
      <w:r w:rsidR="00281DD0">
        <w:t>kasinospel på ett kasino enligt 5 kap. 1 § spellagen</w:t>
      </w:r>
      <w:r w:rsidR="00281DD0" w:rsidRPr="00A225CC">
        <w:rPr>
          <w:b/>
        </w:rPr>
        <w:t xml:space="preserve"> </w:t>
      </w:r>
      <w:r w:rsidR="00281DD0" w:rsidRPr="00281DD0">
        <w:t>(2018:000)</w:t>
      </w:r>
      <w:r w:rsidR="00281DD0">
        <w:t xml:space="preserve"> </w:t>
      </w:r>
      <w:r w:rsidR="001A5F5D" w:rsidRPr="001A5F5D">
        <w:t>ska</w:t>
      </w:r>
      <w:r w:rsidR="001A5F5D">
        <w:rPr>
          <w:b/>
        </w:rPr>
        <w:t xml:space="preserve"> </w:t>
      </w:r>
      <w:r w:rsidR="00A225CC" w:rsidRPr="00A225CC">
        <w:t xml:space="preserve">kunna lämna följande information till </w:t>
      </w:r>
      <w:r w:rsidR="00281DD0">
        <w:t>spelmyndigheten</w:t>
      </w:r>
      <w:r w:rsidR="00A225CC">
        <w:t xml:space="preserve"> för spel på kasino och hel- och halvautomatiserade spelbord</w:t>
      </w:r>
    </w:p>
    <w:p w14:paraId="0AD345B2" w14:textId="22B2B9A0" w:rsidR="00A225CC" w:rsidRDefault="00A225CC" w:rsidP="00A225CC">
      <w:pPr>
        <w:pStyle w:val="Liststycke"/>
        <w:numPr>
          <w:ilvl w:val="0"/>
          <w:numId w:val="16"/>
        </w:numPr>
      </w:pPr>
      <w:r>
        <w:t>nettointäkt för samtliga spelbord</w:t>
      </w:r>
    </w:p>
    <w:p w14:paraId="6F6BE874" w14:textId="2927190C" w:rsidR="00FC0B7F" w:rsidRDefault="00A225CC" w:rsidP="00FC66AF">
      <w:pPr>
        <w:pStyle w:val="Liststycke"/>
        <w:numPr>
          <w:ilvl w:val="0"/>
          <w:numId w:val="16"/>
        </w:numPr>
      </w:pPr>
      <w:r>
        <w:t>nettointäkt enligt 1 fördelat på typ av spelbord</w:t>
      </w:r>
    </w:p>
    <w:p w14:paraId="0401D2DB" w14:textId="2B6ACF1C" w:rsidR="00A225CC" w:rsidRPr="00A225CC" w:rsidRDefault="00A225CC" w:rsidP="00A225CC">
      <w:pPr>
        <w:rPr>
          <w:b/>
        </w:rPr>
      </w:pPr>
      <w:r>
        <w:t xml:space="preserve">   </w:t>
      </w:r>
    </w:p>
    <w:p w14:paraId="28C69EDA" w14:textId="5E5171BA" w:rsidR="00E568F2" w:rsidRDefault="00F57864" w:rsidP="00244CAE">
      <w:r>
        <w:rPr>
          <w:b/>
        </w:rPr>
        <w:t>3</w:t>
      </w:r>
      <w:r w:rsidR="00811742" w:rsidRPr="008E3905">
        <w:rPr>
          <w:b/>
        </w:rPr>
        <w:t xml:space="preserve"> §</w:t>
      </w:r>
      <w:r w:rsidR="002712AE">
        <w:t xml:space="preserve">  </w:t>
      </w:r>
      <w:r w:rsidR="00FB6910">
        <w:t>Avvikelser</w:t>
      </w:r>
      <w:r w:rsidR="003E0D59">
        <w:t xml:space="preserve"> </w:t>
      </w:r>
      <w:r w:rsidR="009B6396">
        <w:t>som påverkat</w:t>
      </w:r>
      <w:r>
        <w:t xml:space="preserve"> spel på ett kasino</w:t>
      </w:r>
      <w:r w:rsidR="00811742" w:rsidRPr="008E3905">
        <w:t xml:space="preserve"> </w:t>
      </w:r>
      <w:r w:rsidR="003E0D59">
        <w:t xml:space="preserve">och övriga incidenter </w:t>
      </w:r>
      <w:r w:rsidR="008D7584">
        <w:t xml:space="preserve">som är </w:t>
      </w:r>
      <w:r w:rsidR="003E0D59">
        <w:t xml:space="preserve">av betydelse på ett kasino ska </w:t>
      </w:r>
      <w:r w:rsidR="00E568F2" w:rsidRPr="00E568F2">
        <w:t xml:space="preserve">dokumenteras och </w:t>
      </w:r>
      <w:r w:rsidR="003E0D59">
        <w:t xml:space="preserve">sparas </w:t>
      </w:r>
      <w:r w:rsidR="008D7584">
        <w:t>i enlighet med villkor i en licens</w:t>
      </w:r>
      <w:r w:rsidR="00E568F2">
        <w:t>.</w:t>
      </w:r>
    </w:p>
    <w:p w14:paraId="21E71067" w14:textId="0E31371B" w:rsidR="00332DA7" w:rsidRDefault="00332DA7" w:rsidP="00591E32">
      <w:pPr>
        <w:rPr>
          <w:color w:val="000000"/>
          <w:szCs w:val="24"/>
        </w:rPr>
      </w:pPr>
    </w:p>
    <w:p w14:paraId="618A6CB8" w14:textId="77777777" w:rsidR="00C73EB1" w:rsidRPr="008E3905" w:rsidRDefault="00C73EB1" w:rsidP="005E73DA">
      <w:pPr>
        <w:jc w:val="both"/>
      </w:pPr>
      <w:r w:rsidRPr="008E3905">
        <w:rPr>
          <w:noProof/>
        </w:rPr>
        <mc:AlternateContent>
          <mc:Choice Requires="wps">
            <w:drawing>
              <wp:anchor distT="0" distB="0" distL="114300" distR="114300" simplePos="0" relativeHeight="251659264" behindDoc="0" locked="0" layoutInCell="0" allowOverlap="1" wp14:anchorId="3FB34333" wp14:editId="5B25C8C7">
                <wp:simplePos x="0" y="0"/>
                <wp:positionH relativeFrom="column">
                  <wp:posOffset>14605</wp:posOffset>
                </wp:positionH>
                <wp:positionV relativeFrom="paragraph">
                  <wp:posOffset>106045</wp:posOffset>
                </wp:positionV>
                <wp:extent cx="1280160" cy="0"/>
                <wp:effectExtent l="5080" t="10795" r="1016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E7C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101.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T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m8zSb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" o:allowincell="f"/>
            </w:pict>
          </mc:Fallback>
        </mc:AlternateContent>
      </w:r>
    </w:p>
    <w:p w14:paraId="391E4F73" w14:textId="77777777" w:rsidR="00F93D49" w:rsidRDefault="00F93D49" w:rsidP="00F93D49">
      <w:pPr>
        <w:rPr>
          <w:b/>
          <w:bCs/>
        </w:rPr>
      </w:pPr>
      <w:bookmarkStart w:id="2" w:name="_Toc494873136"/>
      <w:r>
        <w:rPr>
          <w:b/>
          <w:bCs/>
        </w:rPr>
        <w:t>Ikraftträdande- och övergångsbestämmelser</w:t>
      </w:r>
    </w:p>
    <w:p w14:paraId="2FC7E190" w14:textId="3F7895EB" w:rsidR="001A5F5D" w:rsidRDefault="00F93D49" w:rsidP="001A5F5D">
      <w:pPr>
        <w:pStyle w:val="Liststycke"/>
        <w:numPr>
          <w:ilvl w:val="0"/>
          <w:numId w:val="32"/>
        </w:numPr>
      </w:pPr>
      <w:r>
        <w:t xml:space="preserve">Denna </w:t>
      </w:r>
      <w:r w:rsidR="001A5F5D">
        <w:t>föreskrift</w:t>
      </w:r>
      <w:r>
        <w:t xml:space="preserve"> trä</w:t>
      </w:r>
      <w:r w:rsidR="00A82B8A">
        <w:t>der i kraft den 1 januari 2019</w:t>
      </w:r>
      <w:r w:rsidR="001A5F5D">
        <w:t>.</w:t>
      </w:r>
    </w:p>
    <w:p w14:paraId="101C29BF" w14:textId="11F99CD4" w:rsidR="001A5F5D" w:rsidRDefault="001A5F5D" w:rsidP="001A5F5D">
      <w:pPr>
        <w:pStyle w:val="Liststycke"/>
        <w:numPr>
          <w:ilvl w:val="0"/>
          <w:numId w:val="32"/>
        </w:numPr>
      </w:pPr>
      <w:r>
        <w:t>Föreskriften får tillämpas före ikraftträdandet på ansökningar om licens som lämnas in till Lotteriinspektionen efter den 1 augusti 2018 och som avser tid efter den 1 januari 2019.</w:t>
      </w:r>
    </w:p>
    <w:p w14:paraId="16F01FD5" w14:textId="30023AAC" w:rsidR="00F93D49" w:rsidRDefault="00A82B8A" w:rsidP="00F93D49">
      <w:r>
        <w:t xml:space="preserve"> </w:t>
      </w:r>
    </w:p>
    <w:p w14:paraId="1501E0CF" w14:textId="5230F222" w:rsidR="00F93D49" w:rsidRDefault="00F93D49" w:rsidP="00F93D49">
      <w:r>
        <w:t xml:space="preserve">På </w:t>
      </w:r>
      <w:r w:rsidR="00D90B31">
        <w:t>Lotteriinspektionens</w:t>
      </w:r>
      <w:r>
        <w:t xml:space="preserve"> vägnar</w:t>
      </w:r>
    </w:p>
    <w:p w14:paraId="041A220C" w14:textId="77777777" w:rsidR="00F93D49" w:rsidRDefault="00F93D49" w:rsidP="00F93D49"/>
    <w:p w14:paraId="7998C65A" w14:textId="68F974EB" w:rsidR="00F93D49" w:rsidRDefault="00F93D49" w:rsidP="00F93D49"/>
    <w:p w14:paraId="4507465E" w14:textId="77777777" w:rsidR="003E0D59" w:rsidRDefault="003E0D59" w:rsidP="00F93D49"/>
    <w:p w14:paraId="74FE5A09" w14:textId="77777777" w:rsidR="00F93D49" w:rsidRDefault="00F93D49" w:rsidP="00F93D49"/>
    <w:p w14:paraId="5CD10879" w14:textId="77777777" w:rsidR="00F93D49" w:rsidRDefault="00F93D49" w:rsidP="00F93D49">
      <w:r>
        <w:t>CAMILLA ROSENBERG</w:t>
      </w:r>
    </w:p>
    <w:p w14:paraId="5A3EF7E0" w14:textId="77777777" w:rsidR="00F93D49" w:rsidRDefault="00F93D49" w:rsidP="00F93D49"/>
    <w:p w14:paraId="3CB8381F" w14:textId="77777777" w:rsidR="00F93D49" w:rsidRDefault="00F93D49" w:rsidP="00F93D49">
      <w:r>
        <w:tab/>
      </w:r>
      <w:r>
        <w:tab/>
      </w:r>
      <w:r>
        <w:tab/>
      </w:r>
      <w:r>
        <w:tab/>
        <w:t>Johan Röhr</w:t>
      </w:r>
    </w:p>
    <w:bookmarkEnd w:id="2"/>
    <w:p w14:paraId="5E98CB34" w14:textId="77777777" w:rsidR="00C96D6F" w:rsidRDefault="00C96D6F" w:rsidP="00C96D6F"/>
    <w:sectPr w:rsidR="00C96D6F" w:rsidSect="00FF2D20">
      <w:head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49BD4" w14:textId="77777777" w:rsidR="00786DED" w:rsidRDefault="00786DED" w:rsidP="00D2458E">
      <w:r>
        <w:separator/>
      </w:r>
    </w:p>
  </w:endnote>
  <w:endnote w:type="continuationSeparator" w:id="0">
    <w:p w14:paraId="51C98C86" w14:textId="77777777" w:rsidR="00786DED" w:rsidRDefault="00786DED" w:rsidP="00D2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7162C" w14:textId="77777777" w:rsidR="00786DED" w:rsidRDefault="00786DED" w:rsidP="00D2458E">
      <w:r>
        <w:separator/>
      </w:r>
    </w:p>
  </w:footnote>
  <w:footnote w:type="continuationSeparator" w:id="0">
    <w:p w14:paraId="1BDF07B9" w14:textId="77777777" w:rsidR="00786DED" w:rsidRDefault="00786DED" w:rsidP="00D2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75284"/>
      <w:docPartObj>
        <w:docPartGallery w:val="Watermarks"/>
        <w:docPartUnique/>
      </w:docPartObj>
    </w:sdtPr>
    <w:sdtEndPr/>
    <w:sdtContent>
      <w:p w14:paraId="3C8C0E8A" w14:textId="77777777" w:rsidR="0032391E" w:rsidRDefault="000F67EC">
        <w:pPr>
          <w:pStyle w:val="Sidhuvud"/>
        </w:pPr>
        <w:r>
          <w:pict w14:anchorId="309F2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64"/>
    <w:multiLevelType w:val="hybridMultilevel"/>
    <w:tmpl w:val="339084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0766B86"/>
    <w:multiLevelType w:val="hybridMultilevel"/>
    <w:tmpl w:val="0DEECA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297F52"/>
    <w:multiLevelType w:val="hybridMultilevel"/>
    <w:tmpl w:val="71F2CC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E07F84"/>
    <w:multiLevelType w:val="hybridMultilevel"/>
    <w:tmpl w:val="9980728A"/>
    <w:lvl w:ilvl="0" w:tplc="0EC2A252">
      <w:start w:val="1"/>
      <w:numFmt w:val="decimal"/>
      <w:lvlText w:val="%1."/>
      <w:lvlJc w:val="left"/>
      <w:pPr>
        <w:ind w:left="644" w:hanging="360"/>
      </w:p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4" w15:restartNumberingAfterBreak="0">
    <w:nsid w:val="129D3D24"/>
    <w:multiLevelType w:val="hybridMultilevel"/>
    <w:tmpl w:val="A07E7A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9463838"/>
    <w:multiLevelType w:val="hybridMultilevel"/>
    <w:tmpl w:val="A07E7A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C290B01"/>
    <w:multiLevelType w:val="hybridMultilevel"/>
    <w:tmpl w:val="30A802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5D4F0A"/>
    <w:multiLevelType w:val="hybridMultilevel"/>
    <w:tmpl w:val="A07E7A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24766B4F"/>
    <w:multiLevelType w:val="hybridMultilevel"/>
    <w:tmpl w:val="ED4E914C"/>
    <w:lvl w:ilvl="0" w:tplc="86329A0C">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52C4624"/>
    <w:multiLevelType w:val="hybridMultilevel"/>
    <w:tmpl w:val="A7A25DB6"/>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3240033B"/>
    <w:multiLevelType w:val="hybridMultilevel"/>
    <w:tmpl w:val="2B18B4D6"/>
    <w:lvl w:ilvl="0" w:tplc="041D0017">
      <w:start w:val="1"/>
      <w:numFmt w:val="lowerLetter"/>
      <w:lvlText w:val="%1)"/>
      <w:lvlJc w:val="left"/>
      <w:pPr>
        <w:ind w:left="1637" w:hanging="360"/>
      </w:pPr>
    </w:lvl>
    <w:lvl w:ilvl="1" w:tplc="041D0019">
      <w:start w:val="1"/>
      <w:numFmt w:val="lowerLetter"/>
      <w:lvlText w:val="%2."/>
      <w:lvlJc w:val="left"/>
      <w:pPr>
        <w:ind w:left="2444" w:hanging="360"/>
      </w:pPr>
    </w:lvl>
    <w:lvl w:ilvl="2" w:tplc="041D001B">
      <w:start w:val="1"/>
      <w:numFmt w:val="lowerRoman"/>
      <w:lvlText w:val="%3."/>
      <w:lvlJc w:val="right"/>
      <w:pPr>
        <w:ind w:left="3164" w:hanging="180"/>
      </w:pPr>
    </w:lvl>
    <w:lvl w:ilvl="3" w:tplc="041D000F">
      <w:start w:val="1"/>
      <w:numFmt w:val="decimal"/>
      <w:lvlText w:val="%4."/>
      <w:lvlJc w:val="left"/>
      <w:pPr>
        <w:ind w:left="3884" w:hanging="360"/>
      </w:pPr>
    </w:lvl>
    <w:lvl w:ilvl="4" w:tplc="041D0019">
      <w:start w:val="1"/>
      <w:numFmt w:val="lowerLetter"/>
      <w:lvlText w:val="%5."/>
      <w:lvlJc w:val="left"/>
      <w:pPr>
        <w:ind w:left="4604" w:hanging="360"/>
      </w:pPr>
    </w:lvl>
    <w:lvl w:ilvl="5" w:tplc="041D001B">
      <w:start w:val="1"/>
      <w:numFmt w:val="lowerRoman"/>
      <w:lvlText w:val="%6."/>
      <w:lvlJc w:val="right"/>
      <w:pPr>
        <w:ind w:left="5324" w:hanging="180"/>
      </w:pPr>
    </w:lvl>
    <w:lvl w:ilvl="6" w:tplc="041D000F">
      <w:start w:val="1"/>
      <w:numFmt w:val="decimal"/>
      <w:lvlText w:val="%7."/>
      <w:lvlJc w:val="left"/>
      <w:pPr>
        <w:ind w:left="6044" w:hanging="360"/>
      </w:pPr>
    </w:lvl>
    <w:lvl w:ilvl="7" w:tplc="041D0019">
      <w:start w:val="1"/>
      <w:numFmt w:val="lowerLetter"/>
      <w:lvlText w:val="%8."/>
      <w:lvlJc w:val="left"/>
      <w:pPr>
        <w:ind w:left="6764" w:hanging="360"/>
      </w:pPr>
    </w:lvl>
    <w:lvl w:ilvl="8" w:tplc="041D001B">
      <w:start w:val="1"/>
      <w:numFmt w:val="lowerRoman"/>
      <w:lvlText w:val="%9."/>
      <w:lvlJc w:val="right"/>
      <w:pPr>
        <w:ind w:left="7484" w:hanging="180"/>
      </w:pPr>
    </w:lvl>
  </w:abstractNum>
  <w:abstractNum w:abstractNumId="11" w15:restartNumberingAfterBreak="0">
    <w:nsid w:val="32E125B2"/>
    <w:multiLevelType w:val="hybridMultilevel"/>
    <w:tmpl w:val="238C1CC8"/>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38E206E9"/>
    <w:multiLevelType w:val="hybridMultilevel"/>
    <w:tmpl w:val="230264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BE6896"/>
    <w:multiLevelType w:val="hybridMultilevel"/>
    <w:tmpl w:val="FB6AD4D8"/>
    <w:lvl w:ilvl="0" w:tplc="6D20C72C">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43908AC"/>
    <w:multiLevelType w:val="hybridMultilevel"/>
    <w:tmpl w:val="317271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BD74B01"/>
    <w:multiLevelType w:val="hybridMultilevel"/>
    <w:tmpl w:val="625E237E"/>
    <w:lvl w:ilvl="0" w:tplc="A382574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7E75A4"/>
    <w:multiLevelType w:val="hybridMultilevel"/>
    <w:tmpl w:val="4A82D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927739E"/>
    <w:multiLevelType w:val="hybridMultilevel"/>
    <w:tmpl w:val="6B981402"/>
    <w:lvl w:ilvl="0" w:tplc="5BD464B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93919D5"/>
    <w:multiLevelType w:val="hybridMultilevel"/>
    <w:tmpl w:val="A07E7A9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9" w15:restartNumberingAfterBreak="0">
    <w:nsid w:val="59584A55"/>
    <w:multiLevelType w:val="hybridMultilevel"/>
    <w:tmpl w:val="D6507A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C0E4974"/>
    <w:multiLevelType w:val="hybridMultilevel"/>
    <w:tmpl w:val="A07E7A9E"/>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1" w15:restartNumberingAfterBreak="0">
    <w:nsid w:val="5E1B7EC2"/>
    <w:multiLevelType w:val="hybridMultilevel"/>
    <w:tmpl w:val="A07E7A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615259B4"/>
    <w:multiLevelType w:val="hybridMultilevel"/>
    <w:tmpl w:val="A350B0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424029E"/>
    <w:multiLevelType w:val="hybridMultilevel"/>
    <w:tmpl w:val="3BE06E92"/>
    <w:lvl w:ilvl="0" w:tplc="1E94954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66A16D24"/>
    <w:multiLevelType w:val="hybridMultilevel"/>
    <w:tmpl w:val="BB1478CE"/>
    <w:lvl w:ilvl="0" w:tplc="10946D0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676A1960"/>
    <w:multiLevelType w:val="hybridMultilevel"/>
    <w:tmpl w:val="A07E7A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6" w15:restartNumberingAfterBreak="0">
    <w:nsid w:val="6DAE6880"/>
    <w:multiLevelType w:val="hybridMultilevel"/>
    <w:tmpl w:val="AAF270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5D1C4E"/>
    <w:multiLevelType w:val="hybridMultilevel"/>
    <w:tmpl w:val="126881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09C54FC"/>
    <w:multiLevelType w:val="hybridMultilevel"/>
    <w:tmpl w:val="A07E7A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7155264E"/>
    <w:multiLevelType w:val="hybridMultilevel"/>
    <w:tmpl w:val="3BE06E92"/>
    <w:lvl w:ilvl="0" w:tplc="1E94954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74AD6D8C"/>
    <w:multiLevelType w:val="hybridMultilevel"/>
    <w:tmpl w:val="95B4C3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95E63A8"/>
    <w:multiLevelType w:val="hybridMultilevel"/>
    <w:tmpl w:val="E02A50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DF904A0"/>
    <w:multiLevelType w:val="hybridMultilevel"/>
    <w:tmpl w:val="A07E7A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1"/>
  </w:num>
  <w:num w:numId="2">
    <w:abstractNumId w:val="0"/>
  </w:num>
  <w:num w:numId="3">
    <w:abstractNumId w:val="27"/>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
  </w:num>
  <w:num w:numId="17">
    <w:abstractNumId w:val="1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6"/>
  </w:num>
  <w:num w:numId="21">
    <w:abstractNumId w:val="6"/>
  </w:num>
  <w:num w:numId="22">
    <w:abstractNumId w:val="16"/>
  </w:num>
  <w:num w:numId="23">
    <w:abstractNumId w:val="17"/>
  </w:num>
  <w:num w:numId="24">
    <w:abstractNumId w:val="8"/>
  </w:num>
  <w:num w:numId="25">
    <w:abstractNumId w:val="19"/>
  </w:num>
  <w:num w:numId="26">
    <w:abstractNumId w:val="15"/>
  </w:num>
  <w:num w:numId="27">
    <w:abstractNumId w:val="29"/>
  </w:num>
  <w:num w:numId="28">
    <w:abstractNumId w:val="9"/>
  </w:num>
  <w:num w:numId="29">
    <w:abstractNumId w:val="11"/>
  </w:num>
  <w:num w:numId="30">
    <w:abstractNumId w:val="14"/>
  </w:num>
  <w:num w:numId="31">
    <w:abstractNumId w:val="23"/>
  </w:num>
  <w:num w:numId="32">
    <w:abstractNumId w:val="2"/>
  </w:num>
  <w:num w:numId="33">
    <w:abstractNumId w:val="24"/>
  </w:num>
  <w:num w:numId="3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E8"/>
    <w:rsid w:val="0000440A"/>
    <w:rsid w:val="00012537"/>
    <w:rsid w:val="00016B9D"/>
    <w:rsid w:val="00027317"/>
    <w:rsid w:val="00033A4B"/>
    <w:rsid w:val="00044140"/>
    <w:rsid w:val="0004521D"/>
    <w:rsid w:val="00054246"/>
    <w:rsid w:val="000556AA"/>
    <w:rsid w:val="000574E1"/>
    <w:rsid w:val="000602FC"/>
    <w:rsid w:val="00063984"/>
    <w:rsid w:val="00063B7C"/>
    <w:rsid w:val="0007428A"/>
    <w:rsid w:val="00080706"/>
    <w:rsid w:val="00081133"/>
    <w:rsid w:val="00083794"/>
    <w:rsid w:val="00084274"/>
    <w:rsid w:val="000855F8"/>
    <w:rsid w:val="0009313F"/>
    <w:rsid w:val="0009322E"/>
    <w:rsid w:val="00097EDE"/>
    <w:rsid w:val="000A0BEA"/>
    <w:rsid w:val="000A2E59"/>
    <w:rsid w:val="000A6CDA"/>
    <w:rsid w:val="000B2EC0"/>
    <w:rsid w:val="000B5B99"/>
    <w:rsid w:val="000B60F0"/>
    <w:rsid w:val="000C06CC"/>
    <w:rsid w:val="000C25A4"/>
    <w:rsid w:val="000D476C"/>
    <w:rsid w:val="000E56A3"/>
    <w:rsid w:val="000E62B6"/>
    <w:rsid w:val="000F399C"/>
    <w:rsid w:val="000F67EC"/>
    <w:rsid w:val="0010433A"/>
    <w:rsid w:val="001103D4"/>
    <w:rsid w:val="00112A9E"/>
    <w:rsid w:val="00112C6A"/>
    <w:rsid w:val="00112E4B"/>
    <w:rsid w:val="001166EB"/>
    <w:rsid w:val="00123F90"/>
    <w:rsid w:val="00126600"/>
    <w:rsid w:val="001331DC"/>
    <w:rsid w:val="00134986"/>
    <w:rsid w:val="00137ABE"/>
    <w:rsid w:val="00146C66"/>
    <w:rsid w:val="0015467B"/>
    <w:rsid w:val="00163358"/>
    <w:rsid w:val="001675C4"/>
    <w:rsid w:val="00175115"/>
    <w:rsid w:val="0017606E"/>
    <w:rsid w:val="00177A8F"/>
    <w:rsid w:val="00182B30"/>
    <w:rsid w:val="00193DE8"/>
    <w:rsid w:val="00194B65"/>
    <w:rsid w:val="001A5F5D"/>
    <w:rsid w:val="001A690E"/>
    <w:rsid w:val="001B4781"/>
    <w:rsid w:val="001C24E7"/>
    <w:rsid w:val="001C29AE"/>
    <w:rsid w:val="001D6BAA"/>
    <w:rsid w:val="001E7A62"/>
    <w:rsid w:val="00201CC9"/>
    <w:rsid w:val="00202554"/>
    <w:rsid w:val="00202686"/>
    <w:rsid w:val="00225166"/>
    <w:rsid w:val="00227106"/>
    <w:rsid w:val="002308C9"/>
    <w:rsid w:val="00230A21"/>
    <w:rsid w:val="00234A54"/>
    <w:rsid w:val="0024012D"/>
    <w:rsid w:val="002408C3"/>
    <w:rsid w:val="00240D99"/>
    <w:rsid w:val="00244CAE"/>
    <w:rsid w:val="00244CF2"/>
    <w:rsid w:val="002469E5"/>
    <w:rsid w:val="00247266"/>
    <w:rsid w:val="002505D9"/>
    <w:rsid w:val="002548C6"/>
    <w:rsid w:val="00256617"/>
    <w:rsid w:val="002569C1"/>
    <w:rsid w:val="002654E8"/>
    <w:rsid w:val="002712AE"/>
    <w:rsid w:val="00277D44"/>
    <w:rsid w:val="00281DD0"/>
    <w:rsid w:val="00282140"/>
    <w:rsid w:val="00282FFB"/>
    <w:rsid w:val="00287948"/>
    <w:rsid w:val="002926BD"/>
    <w:rsid w:val="00293DFF"/>
    <w:rsid w:val="00295BB6"/>
    <w:rsid w:val="00296C7E"/>
    <w:rsid w:val="002A6089"/>
    <w:rsid w:val="002B4A35"/>
    <w:rsid w:val="002B7669"/>
    <w:rsid w:val="002D104D"/>
    <w:rsid w:val="002E4702"/>
    <w:rsid w:val="002E53DA"/>
    <w:rsid w:val="002E556A"/>
    <w:rsid w:val="002E5E1A"/>
    <w:rsid w:val="002F31FB"/>
    <w:rsid w:val="00303839"/>
    <w:rsid w:val="003111A2"/>
    <w:rsid w:val="00316F5B"/>
    <w:rsid w:val="0032288B"/>
    <w:rsid w:val="00322F3B"/>
    <w:rsid w:val="0032391E"/>
    <w:rsid w:val="00325623"/>
    <w:rsid w:val="00330FDE"/>
    <w:rsid w:val="00332DA7"/>
    <w:rsid w:val="00335650"/>
    <w:rsid w:val="003421E2"/>
    <w:rsid w:val="00343D83"/>
    <w:rsid w:val="00357EF4"/>
    <w:rsid w:val="00365B18"/>
    <w:rsid w:val="0036774F"/>
    <w:rsid w:val="003712AA"/>
    <w:rsid w:val="00373F99"/>
    <w:rsid w:val="00374477"/>
    <w:rsid w:val="00376030"/>
    <w:rsid w:val="00382114"/>
    <w:rsid w:val="003858D1"/>
    <w:rsid w:val="00393A17"/>
    <w:rsid w:val="00394745"/>
    <w:rsid w:val="003953A4"/>
    <w:rsid w:val="00395F3A"/>
    <w:rsid w:val="003B4A66"/>
    <w:rsid w:val="003B63D8"/>
    <w:rsid w:val="003C7839"/>
    <w:rsid w:val="003D4EF0"/>
    <w:rsid w:val="003D6620"/>
    <w:rsid w:val="003E0D59"/>
    <w:rsid w:val="003E202E"/>
    <w:rsid w:val="003E28B7"/>
    <w:rsid w:val="003F40E6"/>
    <w:rsid w:val="003F56EA"/>
    <w:rsid w:val="003F66C4"/>
    <w:rsid w:val="00414196"/>
    <w:rsid w:val="004177E1"/>
    <w:rsid w:val="0042046E"/>
    <w:rsid w:val="00424900"/>
    <w:rsid w:val="00443EA6"/>
    <w:rsid w:val="00445F3A"/>
    <w:rsid w:val="00455A76"/>
    <w:rsid w:val="00455FE3"/>
    <w:rsid w:val="00456123"/>
    <w:rsid w:val="00457526"/>
    <w:rsid w:val="004705F6"/>
    <w:rsid w:val="004705FF"/>
    <w:rsid w:val="00482BCA"/>
    <w:rsid w:val="004842C3"/>
    <w:rsid w:val="00485F7F"/>
    <w:rsid w:val="00486437"/>
    <w:rsid w:val="00486484"/>
    <w:rsid w:val="00486671"/>
    <w:rsid w:val="00495629"/>
    <w:rsid w:val="004A1B13"/>
    <w:rsid w:val="004A546E"/>
    <w:rsid w:val="004B21F5"/>
    <w:rsid w:val="004B57C6"/>
    <w:rsid w:val="004B7234"/>
    <w:rsid w:val="004C3926"/>
    <w:rsid w:val="004C614D"/>
    <w:rsid w:val="004D11BF"/>
    <w:rsid w:val="004D1263"/>
    <w:rsid w:val="004D24B3"/>
    <w:rsid w:val="004D4601"/>
    <w:rsid w:val="004D7E84"/>
    <w:rsid w:val="004E0891"/>
    <w:rsid w:val="004E6140"/>
    <w:rsid w:val="004E7F9E"/>
    <w:rsid w:val="004F3A9D"/>
    <w:rsid w:val="00504E5F"/>
    <w:rsid w:val="00507B17"/>
    <w:rsid w:val="00512F3B"/>
    <w:rsid w:val="00514476"/>
    <w:rsid w:val="00514B11"/>
    <w:rsid w:val="0052034C"/>
    <w:rsid w:val="00522E69"/>
    <w:rsid w:val="00523886"/>
    <w:rsid w:val="00526FAF"/>
    <w:rsid w:val="005277C0"/>
    <w:rsid w:val="00527D3A"/>
    <w:rsid w:val="005324C6"/>
    <w:rsid w:val="005347C8"/>
    <w:rsid w:val="00534998"/>
    <w:rsid w:val="00534FC2"/>
    <w:rsid w:val="00546308"/>
    <w:rsid w:val="005477AD"/>
    <w:rsid w:val="005507E7"/>
    <w:rsid w:val="00551ECC"/>
    <w:rsid w:val="00554186"/>
    <w:rsid w:val="005541FE"/>
    <w:rsid w:val="00555A0B"/>
    <w:rsid w:val="00573900"/>
    <w:rsid w:val="0057564B"/>
    <w:rsid w:val="00580833"/>
    <w:rsid w:val="005838B9"/>
    <w:rsid w:val="00584700"/>
    <w:rsid w:val="00587109"/>
    <w:rsid w:val="00587CA8"/>
    <w:rsid w:val="00591E32"/>
    <w:rsid w:val="00593B7B"/>
    <w:rsid w:val="005A17F3"/>
    <w:rsid w:val="005A5EC9"/>
    <w:rsid w:val="005B0695"/>
    <w:rsid w:val="005B32B9"/>
    <w:rsid w:val="005B534B"/>
    <w:rsid w:val="005C1F6F"/>
    <w:rsid w:val="005C59E5"/>
    <w:rsid w:val="005C6058"/>
    <w:rsid w:val="005D238A"/>
    <w:rsid w:val="005D7A6A"/>
    <w:rsid w:val="005E0933"/>
    <w:rsid w:val="005E1860"/>
    <w:rsid w:val="005E6FA0"/>
    <w:rsid w:val="005E73DA"/>
    <w:rsid w:val="005F015C"/>
    <w:rsid w:val="005F2AC0"/>
    <w:rsid w:val="005F3F4A"/>
    <w:rsid w:val="005F416C"/>
    <w:rsid w:val="00603B7A"/>
    <w:rsid w:val="00610671"/>
    <w:rsid w:val="00610F0B"/>
    <w:rsid w:val="00633CF8"/>
    <w:rsid w:val="006408B3"/>
    <w:rsid w:val="00641888"/>
    <w:rsid w:val="00642891"/>
    <w:rsid w:val="00642E20"/>
    <w:rsid w:val="00644415"/>
    <w:rsid w:val="00646733"/>
    <w:rsid w:val="00646A65"/>
    <w:rsid w:val="006470B6"/>
    <w:rsid w:val="00647134"/>
    <w:rsid w:val="00661819"/>
    <w:rsid w:val="006644A6"/>
    <w:rsid w:val="0067642C"/>
    <w:rsid w:val="006831F0"/>
    <w:rsid w:val="00691840"/>
    <w:rsid w:val="00691DE6"/>
    <w:rsid w:val="0069292B"/>
    <w:rsid w:val="00692C02"/>
    <w:rsid w:val="00696707"/>
    <w:rsid w:val="006A0023"/>
    <w:rsid w:val="006B43CA"/>
    <w:rsid w:val="006B7EF5"/>
    <w:rsid w:val="006C3509"/>
    <w:rsid w:val="006C7239"/>
    <w:rsid w:val="006D2F3B"/>
    <w:rsid w:val="006D3FBE"/>
    <w:rsid w:val="006D4B12"/>
    <w:rsid w:val="006E01BE"/>
    <w:rsid w:val="006E1674"/>
    <w:rsid w:val="006E1EC6"/>
    <w:rsid w:val="006E280C"/>
    <w:rsid w:val="006E3DF7"/>
    <w:rsid w:val="006E4240"/>
    <w:rsid w:val="006E5C18"/>
    <w:rsid w:val="006E7557"/>
    <w:rsid w:val="006E7BDF"/>
    <w:rsid w:val="006F4000"/>
    <w:rsid w:val="006F58D5"/>
    <w:rsid w:val="006F5D0E"/>
    <w:rsid w:val="006F7CB2"/>
    <w:rsid w:val="00705CCE"/>
    <w:rsid w:val="00713396"/>
    <w:rsid w:val="00713FB0"/>
    <w:rsid w:val="00714C4D"/>
    <w:rsid w:val="00715113"/>
    <w:rsid w:val="00716F0F"/>
    <w:rsid w:val="00717ECB"/>
    <w:rsid w:val="00720F0A"/>
    <w:rsid w:val="00726C31"/>
    <w:rsid w:val="007449AE"/>
    <w:rsid w:val="00753526"/>
    <w:rsid w:val="00761F68"/>
    <w:rsid w:val="007643F0"/>
    <w:rsid w:val="007739B3"/>
    <w:rsid w:val="007815FB"/>
    <w:rsid w:val="00786DED"/>
    <w:rsid w:val="007876EF"/>
    <w:rsid w:val="00787B64"/>
    <w:rsid w:val="0079384E"/>
    <w:rsid w:val="00794131"/>
    <w:rsid w:val="00794D59"/>
    <w:rsid w:val="00795F41"/>
    <w:rsid w:val="00797B25"/>
    <w:rsid w:val="007A22ED"/>
    <w:rsid w:val="007A6697"/>
    <w:rsid w:val="007B25A4"/>
    <w:rsid w:val="007B4157"/>
    <w:rsid w:val="007B508A"/>
    <w:rsid w:val="007B542A"/>
    <w:rsid w:val="007C1CEC"/>
    <w:rsid w:val="007C5B9B"/>
    <w:rsid w:val="007D057C"/>
    <w:rsid w:val="007D0605"/>
    <w:rsid w:val="007D0F66"/>
    <w:rsid w:val="007E5BBD"/>
    <w:rsid w:val="00801A1C"/>
    <w:rsid w:val="00803EC5"/>
    <w:rsid w:val="00804436"/>
    <w:rsid w:val="00805A60"/>
    <w:rsid w:val="00811742"/>
    <w:rsid w:val="008120ED"/>
    <w:rsid w:val="00812D53"/>
    <w:rsid w:val="008150BF"/>
    <w:rsid w:val="008212F1"/>
    <w:rsid w:val="0082743B"/>
    <w:rsid w:val="00834204"/>
    <w:rsid w:val="00835DD9"/>
    <w:rsid w:val="008361E9"/>
    <w:rsid w:val="00837EBC"/>
    <w:rsid w:val="00840CD0"/>
    <w:rsid w:val="008541D0"/>
    <w:rsid w:val="00854EAD"/>
    <w:rsid w:val="00855DB2"/>
    <w:rsid w:val="00855FBF"/>
    <w:rsid w:val="008577C9"/>
    <w:rsid w:val="0086294E"/>
    <w:rsid w:val="008709DB"/>
    <w:rsid w:val="008718C9"/>
    <w:rsid w:val="00873E0D"/>
    <w:rsid w:val="00875459"/>
    <w:rsid w:val="00876092"/>
    <w:rsid w:val="0088202C"/>
    <w:rsid w:val="00882C39"/>
    <w:rsid w:val="00883833"/>
    <w:rsid w:val="00892F65"/>
    <w:rsid w:val="00895A70"/>
    <w:rsid w:val="00896E02"/>
    <w:rsid w:val="008A08DB"/>
    <w:rsid w:val="008A149A"/>
    <w:rsid w:val="008B4C69"/>
    <w:rsid w:val="008C3202"/>
    <w:rsid w:val="008C4631"/>
    <w:rsid w:val="008D52F3"/>
    <w:rsid w:val="008D57F7"/>
    <w:rsid w:val="008D6AB6"/>
    <w:rsid w:val="008D7584"/>
    <w:rsid w:val="008E053B"/>
    <w:rsid w:val="008E1D94"/>
    <w:rsid w:val="008E3905"/>
    <w:rsid w:val="008E5BC7"/>
    <w:rsid w:val="008F24DF"/>
    <w:rsid w:val="008F3387"/>
    <w:rsid w:val="008F76AF"/>
    <w:rsid w:val="00902B09"/>
    <w:rsid w:val="00905265"/>
    <w:rsid w:val="00910727"/>
    <w:rsid w:val="0091137A"/>
    <w:rsid w:val="00911EA4"/>
    <w:rsid w:val="00912BD6"/>
    <w:rsid w:val="00917138"/>
    <w:rsid w:val="0092191F"/>
    <w:rsid w:val="009244BE"/>
    <w:rsid w:val="00927553"/>
    <w:rsid w:val="0093506A"/>
    <w:rsid w:val="00935AF9"/>
    <w:rsid w:val="009424FC"/>
    <w:rsid w:val="00942E56"/>
    <w:rsid w:val="009468FB"/>
    <w:rsid w:val="009539ED"/>
    <w:rsid w:val="00957039"/>
    <w:rsid w:val="00964F13"/>
    <w:rsid w:val="009711A5"/>
    <w:rsid w:val="0098205F"/>
    <w:rsid w:val="009840F0"/>
    <w:rsid w:val="00986DD9"/>
    <w:rsid w:val="00991C5E"/>
    <w:rsid w:val="00995050"/>
    <w:rsid w:val="009A3705"/>
    <w:rsid w:val="009A514E"/>
    <w:rsid w:val="009B2991"/>
    <w:rsid w:val="009B4A02"/>
    <w:rsid w:val="009B4EE7"/>
    <w:rsid w:val="009B6396"/>
    <w:rsid w:val="009C2405"/>
    <w:rsid w:val="009C2A28"/>
    <w:rsid w:val="009C4C1B"/>
    <w:rsid w:val="009D43F6"/>
    <w:rsid w:val="009D7721"/>
    <w:rsid w:val="009D77C2"/>
    <w:rsid w:val="009E2100"/>
    <w:rsid w:val="009E239D"/>
    <w:rsid w:val="009E5CAA"/>
    <w:rsid w:val="009E65C3"/>
    <w:rsid w:val="009F5184"/>
    <w:rsid w:val="009F5C6E"/>
    <w:rsid w:val="009F71FE"/>
    <w:rsid w:val="009F7263"/>
    <w:rsid w:val="00A02F83"/>
    <w:rsid w:val="00A04D1E"/>
    <w:rsid w:val="00A067EF"/>
    <w:rsid w:val="00A07FD2"/>
    <w:rsid w:val="00A10290"/>
    <w:rsid w:val="00A12AF9"/>
    <w:rsid w:val="00A14126"/>
    <w:rsid w:val="00A16707"/>
    <w:rsid w:val="00A225CC"/>
    <w:rsid w:val="00A23C7F"/>
    <w:rsid w:val="00A3359D"/>
    <w:rsid w:val="00A47F10"/>
    <w:rsid w:val="00A56A91"/>
    <w:rsid w:val="00A64B05"/>
    <w:rsid w:val="00A65902"/>
    <w:rsid w:val="00A65DB5"/>
    <w:rsid w:val="00A71EF2"/>
    <w:rsid w:val="00A7205A"/>
    <w:rsid w:val="00A7553E"/>
    <w:rsid w:val="00A8136A"/>
    <w:rsid w:val="00A82B8A"/>
    <w:rsid w:val="00A85316"/>
    <w:rsid w:val="00A85700"/>
    <w:rsid w:val="00A86B46"/>
    <w:rsid w:val="00A9113E"/>
    <w:rsid w:val="00A9420C"/>
    <w:rsid w:val="00A97243"/>
    <w:rsid w:val="00AA25E4"/>
    <w:rsid w:val="00AB3C1A"/>
    <w:rsid w:val="00AB600E"/>
    <w:rsid w:val="00AB7BF0"/>
    <w:rsid w:val="00AC1231"/>
    <w:rsid w:val="00AC399D"/>
    <w:rsid w:val="00AC5D2D"/>
    <w:rsid w:val="00AD0190"/>
    <w:rsid w:val="00AD23A0"/>
    <w:rsid w:val="00AD375E"/>
    <w:rsid w:val="00AE459E"/>
    <w:rsid w:val="00AE6754"/>
    <w:rsid w:val="00AF14FC"/>
    <w:rsid w:val="00AF6106"/>
    <w:rsid w:val="00AF76B3"/>
    <w:rsid w:val="00B11E14"/>
    <w:rsid w:val="00B14DFB"/>
    <w:rsid w:val="00B24011"/>
    <w:rsid w:val="00B25F3C"/>
    <w:rsid w:val="00B30281"/>
    <w:rsid w:val="00B320AE"/>
    <w:rsid w:val="00B33167"/>
    <w:rsid w:val="00B35E83"/>
    <w:rsid w:val="00B36BA8"/>
    <w:rsid w:val="00B46FD2"/>
    <w:rsid w:val="00B52CD0"/>
    <w:rsid w:val="00B60422"/>
    <w:rsid w:val="00B61A91"/>
    <w:rsid w:val="00B71F65"/>
    <w:rsid w:val="00B80589"/>
    <w:rsid w:val="00B84A79"/>
    <w:rsid w:val="00B85299"/>
    <w:rsid w:val="00B90D7A"/>
    <w:rsid w:val="00BA4E7E"/>
    <w:rsid w:val="00BA60BE"/>
    <w:rsid w:val="00BB0F54"/>
    <w:rsid w:val="00BB3E6D"/>
    <w:rsid w:val="00BB3FFF"/>
    <w:rsid w:val="00BC0B01"/>
    <w:rsid w:val="00BC44BD"/>
    <w:rsid w:val="00BD3442"/>
    <w:rsid w:val="00BE14C3"/>
    <w:rsid w:val="00BE3419"/>
    <w:rsid w:val="00BE5DBA"/>
    <w:rsid w:val="00BF0B0A"/>
    <w:rsid w:val="00BF3353"/>
    <w:rsid w:val="00BF68A5"/>
    <w:rsid w:val="00C01A22"/>
    <w:rsid w:val="00C04FBA"/>
    <w:rsid w:val="00C05A47"/>
    <w:rsid w:val="00C0744D"/>
    <w:rsid w:val="00C1126B"/>
    <w:rsid w:val="00C1302E"/>
    <w:rsid w:val="00C140EE"/>
    <w:rsid w:val="00C167EE"/>
    <w:rsid w:val="00C25A67"/>
    <w:rsid w:val="00C27422"/>
    <w:rsid w:val="00C32606"/>
    <w:rsid w:val="00C37CB3"/>
    <w:rsid w:val="00C4256C"/>
    <w:rsid w:val="00C436DD"/>
    <w:rsid w:val="00C45D7D"/>
    <w:rsid w:val="00C47A14"/>
    <w:rsid w:val="00C53A9A"/>
    <w:rsid w:val="00C61507"/>
    <w:rsid w:val="00C649F9"/>
    <w:rsid w:val="00C70E6A"/>
    <w:rsid w:val="00C72ABB"/>
    <w:rsid w:val="00C73EB1"/>
    <w:rsid w:val="00C749E5"/>
    <w:rsid w:val="00C91B95"/>
    <w:rsid w:val="00C9399A"/>
    <w:rsid w:val="00C96D6F"/>
    <w:rsid w:val="00CA3254"/>
    <w:rsid w:val="00CA5336"/>
    <w:rsid w:val="00CA6045"/>
    <w:rsid w:val="00CC08E5"/>
    <w:rsid w:val="00CC3818"/>
    <w:rsid w:val="00CC50CF"/>
    <w:rsid w:val="00CC67D1"/>
    <w:rsid w:val="00CD0E15"/>
    <w:rsid w:val="00CD1A8F"/>
    <w:rsid w:val="00CD1AD9"/>
    <w:rsid w:val="00CD52C8"/>
    <w:rsid w:val="00CE1806"/>
    <w:rsid w:val="00CE2173"/>
    <w:rsid w:val="00CE595D"/>
    <w:rsid w:val="00CF0BF7"/>
    <w:rsid w:val="00CF0E7A"/>
    <w:rsid w:val="00CF2A4B"/>
    <w:rsid w:val="00CF4715"/>
    <w:rsid w:val="00CF51B1"/>
    <w:rsid w:val="00CF70C8"/>
    <w:rsid w:val="00CF772D"/>
    <w:rsid w:val="00D047E2"/>
    <w:rsid w:val="00D05256"/>
    <w:rsid w:val="00D078C5"/>
    <w:rsid w:val="00D100E8"/>
    <w:rsid w:val="00D13019"/>
    <w:rsid w:val="00D13989"/>
    <w:rsid w:val="00D2458E"/>
    <w:rsid w:val="00D2679C"/>
    <w:rsid w:val="00D36FBE"/>
    <w:rsid w:val="00D41F14"/>
    <w:rsid w:val="00D42A40"/>
    <w:rsid w:val="00D461EA"/>
    <w:rsid w:val="00D522B9"/>
    <w:rsid w:val="00D603E2"/>
    <w:rsid w:val="00D6172D"/>
    <w:rsid w:val="00D62B80"/>
    <w:rsid w:val="00D6646B"/>
    <w:rsid w:val="00D67084"/>
    <w:rsid w:val="00D70010"/>
    <w:rsid w:val="00D70EC3"/>
    <w:rsid w:val="00D72274"/>
    <w:rsid w:val="00D76240"/>
    <w:rsid w:val="00D90B31"/>
    <w:rsid w:val="00DA5B95"/>
    <w:rsid w:val="00DB00D4"/>
    <w:rsid w:val="00DB128C"/>
    <w:rsid w:val="00DB3177"/>
    <w:rsid w:val="00DC3537"/>
    <w:rsid w:val="00DC499F"/>
    <w:rsid w:val="00DC63EE"/>
    <w:rsid w:val="00DC7400"/>
    <w:rsid w:val="00DD2DC6"/>
    <w:rsid w:val="00DD49CB"/>
    <w:rsid w:val="00DD6FE6"/>
    <w:rsid w:val="00DE3D0A"/>
    <w:rsid w:val="00DE602C"/>
    <w:rsid w:val="00DF0366"/>
    <w:rsid w:val="00DF44E4"/>
    <w:rsid w:val="00E00BB4"/>
    <w:rsid w:val="00E01E05"/>
    <w:rsid w:val="00E22F4F"/>
    <w:rsid w:val="00E24B99"/>
    <w:rsid w:val="00E32855"/>
    <w:rsid w:val="00E34FB8"/>
    <w:rsid w:val="00E41182"/>
    <w:rsid w:val="00E41C6E"/>
    <w:rsid w:val="00E47D3A"/>
    <w:rsid w:val="00E5044C"/>
    <w:rsid w:val="00E568F2"/>
    <w:rsid w:val="00E66375"/>
    <w:rsid w:val="00E66718"/>
    <w:rsid w:val="00E66DD9"/>
    <w:rsid w:val="00E70C30"/>
    <w:rsid w:val="00E7464F"/>
    <w:rsid w:val="00E77303"/>
    <w:rsid w:val="00E815F0"/>
    <w:rsid w:val="00E95B70"/>
    <w:rsid w:val="00E9674D"/>
    <w:rsid w:val="00E96BEA"/>
    <w:rsid w:val="00EA11FE"/>
    <w:rsid w:val="00EA41BF"/>
    <w:rsid w:val="00EA744D"/>
    <w:rsid w:val="00EB10C2"/>
    <w:rsid w:val="00EC0009"/>
    <w:rsid w:val="00EC0204"/>
    <w:rsid w:val="00EC1B7B"/>
    <w:rsid w:val="00EC310B"/>
    <w:rsid w:val="00EC5932"/>
    <w:rsid w:val="00EC6D1F"/>
    <w:rsid w:val="00ED28DA"/>
    <w:rsid w:val="00ED4E94"/>
    <w:rsid w:val="00ED7B25"/>
    <w:rsid w:val="00ED7B6D"/>
    <w:rsid w:val="00EF1DCC"/>
    <w:rsid w:val="00EF3263"/>
    <w:rsid w:val="00EF5AA2"/>
    <w:rsid w:val="00EF6249"/>
    <w:rsid w:val="00F147D0"/>
    <w:rsid w:val="00F14EC9"/>
    <w:rsid w:val="00F1523A"/>
    <w:rsid w:val="00F15F7B"/>
    <w:rsid w:val="00F20476"/>
    <w:rsid w:val="00F213FF"/>
    <w:rsid w:val="00F2154B"/>
    <w:rsid w:val="00F22D69"/>
    <w:rsid w:val="00F23513"/>
    <w:rsid w:val="00F261F4"/>
    <w:rsid w:val="00F26D33"/>
    <w:rsid w:val="00F31264"/>
    <w:rsid w:val="00F33022"/>
    <w:rsid w:val="00F359DE"/>
    <w:rsid w:val="00F4650C"/>
    <w:rsid w:val="00F50893"/>
    <w:rsid w:val="00F511C3"/>
    <w:rsid w:val="00F5148F"/>
    <w:rsid w:val="00F53E40"/>
    <w:rsid w:val="00F55985"/>
    <w:rsid w:val="00F573A0"/>
    <w:rsid w:val="00F57680"/>
    <w:rsid w:val="00F57864"/>
    <w:rsid w:val="00F57FD9"/>
    <w:rsid w:val="00F63CA2"/>
    <w:rsid w:val="00F71516"/>
    <w:rsid w:val="00F71E46"/>
    <w:rsid w:val="00F75378"/>
    <w:rsid w:val="00F812EC"/>
    <w:rsid w:val="00F83684"/>
    <w:rsid w:val="00F846F5"/>
    <w:rsid w:val="00F860DE"/>
    <w:rsid w:val="00F86607"/>
    <w:rsid w:val="00F900AC"/>
    <w:rsid w:val="00F93D49"/>
    <w:rsid w:val="00F94F76"/>
    <w:rsid w:val="00FA0532"/>
    <w:rsid w:val="00FA31B7"/>
    <w:rsid w:val="00FA4954"/>
    <w:rsid w:val="00FA52DA"/>
    <w:rsid w:val="00FB5816"/>
    <w:rsid w:val="00FB6910"/>
    <w:rsid w:val="00FC0B7F"/>
    <w:rsid w:val="00FC1EC6"/>
    <w:rsid w:val="00FC2691"/>
    <w:rsid w:val="00FC2AD9"/>
    <w:rsid w:val="00FC66AF"/>
    <w:rsid w:val="00FD11F3"/>
    <w:rsid w:val="00FD221E"/>
    <w:rsid w:val="00FF0CB0"/>
    <w:rsid w:val="00FF2B63"/>
    <w:rsid w:val="00FF2D20"/>
    <w:rsid w:val="00FF2D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DD9B0C"/>
  <w15:docId w15:val="{5AD821F2-B3A8-4A1D-B85E-87BCA700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20"/>
    <w:rPr>
      <w:sz w:val="24"/>
    </w:rPr>
  </w:style>
  <w:style w:type="paragraph" w:styleId="Rubrik1">
    <w:name w:val="heading 1"/>
    <w:basedOn w:val="Normal"/>
    <w:next w:val="Normal"/>
    <w:qFormat/>
    <w:rsid w:val="00FF2D20"/>
    <w:pPr>
      <w:keepNext/>
      <w:outlineLvl w:val="0"/>
    </w:pPr>
    <w:rPr>
      <w:b/>
    </w:rPr>
  </w:style>
  <w:style w:type="paragraph" w:styleId="Rubrik2">
    <w:name w:val="heading 2"/>
    <w:basedOn w:val="Normal"/>
    <w:next w:val="Normal"/>
    <w:link w:val="Rubrik2Char"/>
    <w:qFormat/>
    <w:rsid w:val="00FF2D20"/>
    <w:pPr>
      <w:keepNext/>
      <w:outlineLvl w:val="1"/>
    </w:pPr>
    <w:rPr>
      <w:sz w:val="32"/>
    </w:rPr>
  </w:style>
  <w:style w:type="paragraph" w:styleId="Rubrik3">
    <w:name w:val="heading 3"/>
    <w:basedOn w:val="Normal"/>
    <w:next w:val="Normal"/>
    <w:qFormat/>
    <w:rsid w:val="00FF2D20"/>
    <w:pPr>
      <w:keepNext/>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F2D20"/>
    <w:pPr>
      <w:tabs>
        <w:tab w:val="center" w:pos="4536"/>
        <w:tab w:val="right" w:pos="9072"/>
      </w:tabs>
    </w:pPr>
  </w:style>
  <w:style w:type="paragraph" w:styleId="Sidfot">
    <w:name w:val="footer"/>
    <w:basedOn w:val="Normal"/>
    <w:rsid w:val="00FF2D20"/>
    <w:pPr>
      <w:tabs>
        <w:tab w:val="center" w:pos="4536"/>
        <w:tab w:val="right" w:pos="9072"/>
      </w:tabs>
    </w:pPr>
  </w:style>
  <w:style w:type="paragraph" w:styleId="Fotnotstext">
    <w:name w:val="footnote text"/>
    <w:basedOn w:val="Normal"/>
    <w:semiHidden/>
    <w:rsid w:val="00FF2D20"/>
    <w:rPr>
      <w:sz w:val="20"/>
    </w:rPr>
  </w:style>
  <w:style w:type="character" w:styleId="Fotnotsreferens">
    <w:name w:val="footnote reference"/>
    <w:basedOn w:val="Standardstycketeckensnitt"/>
    <w:semiHidden/>
    <w:rsid w:val="00FF2D20"/>
    <w:rPr>
      <w:vertAlign w:val="superscript"/>
    </w:rPr>
  </w:style>
  <w:style w:type="paragraph" w:styleId="Brdtext">
    <w:name w:val="Body Text"/>
    <w:basedOn w:val="Normal"/>
    <w:rsid w:val="00FF2D20"/>
    <w:rPr>
      <w:b/>
      <w:sz w:val="28"/>
    </w:rPr>
  </w:style>
  <w:style w:type="paragraph" w:customStyle="1" w:styleId="H2">
    <w:name w:val="H2"/>
    <w:basedOn w:val="Normal"/>
    <w:next w:val="Normal"/>
    <w:rsid w:val="00FF2D20"/>
    <w:pPr>
      <w:keepNext/>
      <w:spacing w:before="100" w:after="100"/>
      <w:outlineLvl w:val="2"/>
    </w:pPr>
    <w:rPr>
      <w:b/>
      <w:snapToGrid w:val="0"/>
      <w:sz w:val="36"/>
    </w:rPr>
  </w:style>
  <w:style w:type="character" w:styleId="Kommentarsreferens">
    <w:name w:val="annotation reference"/>
    <w:basedOn w:val="Standardstycketeckensnitt"/>
    <w:semiHidden/>
    <w:rsid w:val="00FF2D20"/>
    <w:rPr>
      <w:sz w:val="16"/>
    </w:rPr>
  </w:style>
  <w:style w:type="paragraph" w:styleId="Kommentarer">
    <w:name w:val="annotation text"/>
    <w:basedOn w:val="Normal"/>
    <w:link w:val="KommentarerChar"/>
    <w:semiHidden/>
    <w:rsid w:val="00FF2D20"/>
    <w:rPr>
      <w:sz w:val="20"/>
    </w:rPr>
  </w:style>
  <w:style w:type="paragraph" w:styleId="Ballongtext">
    <w:name w:val="Balloon Text"/>
    <w:basedOn w:val="Normal"/>
    <w:semiHidden/>
    <w:rsid w:val="00193DE8"/>
    <w:rPr>
      <w:rFonts w:ascii="Tahoma" w:hAnsi="Tahoma" w:cs="Tahoma"/>
      <w:sz w:val="16"/>
      <w:szCs w:val="16"/>
    </w:rPr>
  </w:style>
  <w:style w:type="paragraph" w:styleId="Liststycke">
    <w:name w:val="List Paragraph"/>
    <w:basedOn w:val="Normal"/>
    <w:uiPriority w:val="34"/>
    <w:qFormat/>
    <w:rsid w:val="00D62B80"/>
    <w:pPr>
      <w:ind w:left="720"/>
      <w:contextualSpacing/>
    </w:pPr>
  </w:style>
  <w:style w:type="paragraph" w:customStyle="1" w:styleId="Default">
    <w:name w:val="Default"/>
    <w:rsid w:val="00794131"/>
    <w:pPr>
      <w:autoSpaceDE w:val="0"/>
      <w:autoSpaceDN w:val="0"/>
      <w:adjustRightInd w:val="0"/>
    </w:pPr>
    <w:rPr>
      <w:rFonts w:ascii="Garamond" w:hAnsi="Garamond" w:cs="Garamond"/>
      <w:color w:val="000000"/>
      <w:sz w:val="24"/>
      <w:szCs w:val="24"/>
    </w:rPr>
  </w:style>
  <w:style w:type="paragraph" w:styleId="Ingetavstnd">
    <w:name w:val="No Spacing"/>
    <w:uiPriority w:val="1"/>
    <w:qFormat/>
    <w:rsid w:val="00855DB2"/>
    <w:rPr>
      <w:sz w:val="24"/>
    </w:rPr>
  </w:style>
  <w:style w:type="character" w:customStyle="1" w:styleId="KommentarerChar">
    <w:name w:val="Kommentarer Char"/>
    <w:basedOn w:val="Standardstycketeckensnitt"/>
    <w:link w:val="Kommentarer"/>
    <w:semiHidden/>
    <w:rsid w:val="00EC6D1F"/>
  </w:style>
  <w:style w:type="paragraph" w:styleId="Kommentarsmne">
    <w:name w:val="annotation subject"/>
    <w:basedOn w:val="Kommentarer"/>
    <w:next w:val="Kommentarer"/>
    <w:link w:val="KommentarsmneChar"/>
    <w:uiPriority w:val="99"/>
    <w:semiHidden/>
    <w:unhideWhenUsed/>
    <w:rsid w:val="0009322E"/>
    <w:rPr>
      <w:b/>
      <w:bCs/>
    </w:rPr>
  </w:style>
  <w:style w:type="character" w:customStyle="1" w:styleId="KommentarsmneChar">
    <w:name w:val="Kommentarsämne Char"/>
    <w:basedOn w:val="KommentarerChar"/>
    <w:link w:val="Kommentarsmne"/>
    <w:uiPriority w:val="99"/>
    <w:semiHidden/>
    <w:rsid w:val="0009322E"/>
    <w:rPr>
      <w:b/>
      <w:bCs/>
    </w:rPr>
  </w:style>
  <w:style w:type="character" w:customStyle="1" w:styleId="Rubrik2Char">
    <w:name w:val="Rubrik 2 Char"/>
    <w:basedOn w:val="Standardstycketeckensnitt"/>
    <w:link w:val="Rubrik2"/>
    <w:rsid w:val="00C9399A"/>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65">
      <w:bodyDiv w:val="1"/>
      <w:marLeft w:val="0"/>
      <w:marRight w:val="0"/>
      <w:marTop w:val="0"/>
      <w:marBottom w:val="0"/>
      <w:divBdr>
        <w:top w:val="none" w:sz="0" w:space="0" w:color="auto"/>
        <w:left w:val="none" w:sz="0" w:space="0" w:color="auto"/>
        <w:bottom w:val="none" w:sz="0" w:space="0" w:color="auto"/>
        <w:right w:val="none" w:sz="0" w:space="0" w:color="auto"/>
      </w:divBdr>
    </w:div>
    <w:div w:id="179979005">
      <w:bodyDiv w:val="1"/>
      <w:marLeft w:val="0"/>
      <w:marRight w:val="0"/>
      <w:marTop w:val="0"/>
      <w:marBottom w:val="0"/>
      <w:divBdr>
        <w:top w:val="none" w:sz="0" w:space="0" w:color="auto"/>
        <w:left w:val="none" w:sz="0" w:space="0" w:color="auto"/>
        <w:bottom w:val="none" w:sz="0" w:space="0" w:color="auto"/>
        <w:right w:val="none" w:sz="0" w:space="0" w:color="auto"/>
      </w:divBdr>
    </w:div>
    <w:div w:id="188226274">
      <w:bodyDiv w:val="1"/>
      <w:marLeft w:val="0"/>
      <w:marRight w:val="0"/>
      <w:marTop w:val="0"/>
      <w:marBottom w:val="0"/>
      <w:divBdr>
        <w:top w:val="none" w:sz="0" w:space="0" w:color="auto"/>
        <w:left w:val="none" w:sz="0" w:space="0" w:color="auto"/>
        <w:bottom w:val="none" w:sz="0" w:space="0" w:color="auto"/>
        <w:right w:val="none" w:sz="0" w:space="0" w:color="auto"/>
      </w:divBdr>
    </w:div>
    <w:div w:id="220137742">
      <w:bodyDiv w:val="1"/>
      <w:marLeft w:val="0"/>
      <w:marRight w:val="0"/>
      <w:marTop w:val="0"/>
      <w:marBottom w:val="0"/>
      <w:divBdr>
        <w:top w:val="none" w:sz="0" w:space="0" w:color="auto"/>
        <w:left w:val="none" w:sz="0" w:space="0" w:color="auto"/>
        <w:bottom w:val="none" w:sz="0" w:space="0" w:color="auto"/>
        <w:right w:val="none" w:sz="0" w:space="0" w:color="auto"/>
      </w:divBdr>
    </w:div>
    <w:div w:id="964769773">
      <w:bodyDiv w:val="1"/>
      <w:marLeft w:val="0"/>
      <w:marRight w:val="0"/>
      <w:marTop w:val="0"/>
      <w:marBottom w:val="0"/>
      <w:divBdr>
        <w:top w:val="none" w:sz="0" w:space="0" w:color="auto"/>
        <w:left w:val="none" w:sz="0" w:space="0" w:color="auto"/>
        <w:bottom w:val="none" w:sz="0" w:space="0" w:color="auto"/>
        <w:right w:val="none" w:sz="0" w:space="0" w:color="auto"/>
      </w:divBdr>
    </w:div>
    <w:div w:id="1204173086">
      <w:bodyDiv w:val="1"/>
      <w:marLeft w:val="0"/>
      <w:marRight w:val="0"/>
      <w:marTop w:val="0"/>
      <w:marBottom w:val="0"/>
      <w:divBdr>
        <w:top w:val="none" w:sz="0" w:space="0" w:color="auto"/>
        <w:left w:val="none" w:sz="0" w:space="0" w:color="auto"/>
        <w:bottom w:val="none" w:sz="0" w:space="0" w:color="auto"/>
        <w:right w:val="none" w:sz="0" w:space="0" w:color="auto"/>
      </w:divBdr>
    </w:div>
    <w:div w:id="1208252137">
      <w:bodyDiv w:val="1"/>
      <w:marLeft w:val="0"/>
      <w:marRight w:val="0"/>
      <w:marTop w:val="0"/>
      <w:marBottom w:val="0"/>
      <w:divBdr>
        <w:top w:val="none" w:sz="0" w:space="0" w:color="auto"/>
        <w:left w:val="none" w:sz="0" w:space="0" w:color="auto"/>
        <w:bottom w:val="none" w:sz="0" w:space="0" w:color="auto"/>
        <w:right w:val="none" w:sz="0" w:space="0" w:color="auto"/>
      </w:divBdr>
    </w:div>
    <w:div w:id="1439982614">
      <w:bodyDiv w:val="1"/>
      <w:marLeft w:val="0"/>
      <w:marRight w:val="0"/>
      <w:marTop w:val="0"/>
      <w:marBottom w:val="0"/>
      <w:divBdr>
        <w:top w:val="none" w:sz="0" w:space="0" w:color="auto"/>
        <w:left w:val="none" w:sz="0" w:space="0" w:color="auto"/>
        <w:bottom w:val="none" w:sz="0" w:space="0" w:color="auto"/>
        <w:right w:val="none" w:sz="0" w:space="0" w:color="auto"/>
      </w:divBdr>
    </w:div>
    <w:div w:id="1549758376">
      <w:bodyDiv w:val="1"/>
      <w:marLeft w:val="0"/>
      <w:marRight w:val="0"/>
      <w:marTop w:val="0"/>
      <w:marBottom w:val="0"/>
      <w:divBdr>
        <w:top w:val="none" w:sz="0" w:space="0" w:color="auto"/>
        <w:left w:val="none" w:sz="0" w:space="0" w:color="auto"/>
        <w:bottom w:val="none" w:sz="0" w:space="0" w:color="auto"/>
        <w:right w:val="none" w:sz="0" w:space="0" w:color="auto"/>
      </w:divBdr>
    </w:div>
    <w:div w:id="1631204008">
      <w:bodyDiv w:val="1"/>
      <w:marLeft w:val="0"/>
      <w:marRight w:val="0"/>
      <w:marTop w:val="0"/>
      <w:marBottom w:val="0"/>
      <w:divBdr>
        <w:top w:val="none" w:sz="0" w:space="0" w:color="auto"/>
        <w:left w:val="none" w:sz="0" w:space="0" w:color="auto"/>
        <w:bottom w:val="none" w:sz="0" w:space="0" w:color="auto"/>
        <w:right w:val="none" w:sz="0" w:space="0" w:color="auto"/>
      </w:divBdr>
    </w:div>
    <w:div w:id="1697854622">
      <w:bodyDiv w:val="1"/>
      <w:marLeft w:val="0"/>
      <w:marRight w:val="0"/>
      <w:marTop w:val="0"/>
      <w:marBottom w:val="0"/>
      <w:divBdr>
        <w:top w:val="none" w:sz="0" w:space="0" w:color="auto"/>
        <w:left w:val="none" w:sz="0" w:space="0" w:color="auto"/>
        <w:bottom w:val="none" w:sz="0" w:space="0" w:color="auto"/>
        <w:right w:val="none" w:sz="0" w:space="0" w:color="auto"/>
      </w:divBdr>
    </w:div>
    <w:div w:id="1757164163">
      <w:bodyDiv w:val="1"/>
      <w:marLeft w:val="0"/>
      <w:marRight w:val="0"/>
      <w:marTop w:val="0"/>
      <w:marBottom w:val="0"/>
      <w:divBdr>
        <w:top w:val="none" w:sz="0" w:space="0" w:color="auto"/>
        <w:left w:val="none" w:sz="0" w:space="0" w:color="auto"/>
        <w:bottom w:val="none" w:sz="0" w:space="0" w:color="auto"/>
        <w:right w:val="none" w:sz="0" w:space="0" w:color="auto"/>
      </w:divBdr>
    </w:div>
    <w:div w:id="1759328538">
      <w:bodyDiv w:val="1"/>
      <w:marLeft w:val="0"/>
      <w:marRight w:val="0"/>
      <w:marTop w:val="0"/>
      <w:marBottom w:val="0"/>
      <w:divBdr>
        <w:top w:val="none" w:sz="0" w:space="0" w:color="auto"/>
        <w:left w:val="none" w:sz="0" w:space="0" w:color="auto"/>
        <w:bottom w:val="none" w:sz="0" w:space="0" w:color="auto"/>
        <w:right w:val="none" w:sz="0" w:space="0" w:color="auto"/>
      </w:divBdr>
    </w:div>
    <w:div w:id="1984850682">
      <w:bodyDiv w:val="1"/>
      <w:marLeft w:val="0"/>
      <w:marRight w:val="0"/>
      <w:marTop w:val="0"/>
      <w:marBottom w:val="0"/>
      <w:divBdr>
        <w:top w:val="none" w:sz="0" w:space="0" w:color="auto"/>
        <w:left w:val="none" w:sz="0" w:space="0" w:color="auto"/>
        <w:bottom w:val="none" w:sz="0" w:space="0" w:color="auto"/>
        <w:right w:val="none" w:sz="0" w:space="0" w:color="auto"/>
      </w:divBdr>
    </w:div>
    <w:div w:id="2047483652">
      <w:bodyDiv w:val="1"/>
      <w:marLeft w:val="0"/>
      <w:marRight w:val="0"/>
      <w:marTop w:val="0"/>
      <w:marBottom w:val="0"/>
      <w:divBdr>
        <w:top w:val="none" w:sz="0" w:space="0" w:color="auto"/>
        <w:left w:val="none" w:sz="0" w:space="0" w:color="auto"/>
        <w:bottom w:val="none" w:sz="0" w:space="0" w:color="auto"/>
        <w:right w:val="none" w:sz="0" w:space="0" w:color="auto"/>
      </w:divBdr>
    </w:div>
    <w:div w:id="21244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040C-5396-4739-B607-74E7858D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719C00C4.dotm</Template>
  <TotalTime>1</TotalTime>
  <Pages>6</Pages>
  <Words>1753</Words>
  <Characters>10191</Characters>
  <Application>Microsoft Office Word</Application>
  <DocSecurity>8</DocSecurity>
  <Lines>84</Lines>
  <Paragraphs>23</Paragraphs>
  <ScaleCrop>false</ScaleCrop>
  <HeadingPairs>
    <vt:vector size="2" baseType="variant">
      <vt:variant>
        <vt:lpstr>Rubrik</vt:lpstr>
      </vt:variant>
      <vt:variant>
        <vt:i4>1</vt:i4>
      </vt:variant>
    </vt:vector>
  </HeadingPairs>
  <TitlesOfParts>
    <vt:vector size="1" baseType="lpstr">
      <vt:lpstr>Lotteriinspektionens Föreskriftsserie (LI-FS 2002:1)</vt:lpstr>
    </vt:vector>
  </TitlesOfParts>
  <Company>Lotteriinspektionen</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Lotteriinspektionens Föreskriftsserie (LI-FS 2002:1)</dc:title>
  <dc:creator>Lott</dc:creator>
  <cp:lastModifiedBy>Katarina Abrahamsson</cp:lastModifiedBy>
  <cp:revision>2</cp:revision>
  <cp:lastPrinted>2018-04-19T13:06:00Z</cp:lastPrinted>
  <dcterms:created xsi:type="dcterms:W3CDTF">2018-04-19T13:08:00Z</dcterms:created>
  <dcterms:modified xsi:type="dcterms:W3CDTF">2018-04-19T13:08:00Z</dcterms:modified>
</cp:coreProperties>
</file>

<file path=docProps/custom.xml><?xml version="1.0" encoding="utf-8"?>
<Properties xmlns="http://schemas.openxmlformats.org/officeDocument/2006/custom-properties" xmlns:vt="http://schemas.openxmlformats.org/officeDocument/2006/docPropsVTypes"/>
</file>